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65C8" w14:textId="48F8FC04" w:rsidR="00D67963" w:rsidRPr="00D67963" w:rsidRDefault="00D67963" w:rsidP="00D67963">
      <w:pPr>
        <w:spacing w:line="240" w:lineRule="auto"/>
        <w:rPr>
          <w:rFonts w:asciiTheme="minorHAnsi" w:eastAsia="Cambria" w:hAnsiTheme="minorHAnsi" w:cstheme="minorHAnsi"/>
          <w:b/>
        </w:rPr>
      </w:pPr>
      <w:r w:rsidRPr="00D67963">
        <w:rPr>
          <w:rFonts w:asciiTheme="minorHAnsi" w:eastAsia="Cambria" w:hAnsiTheme="minorHAnsi" w:cstheme="minorHAnsi"/>
          <w:b/>
        </w:rPr>
        <w:t>Ondersteuningsprofiel 202</w:t>
      </w:r>
      <w:r w:rsidR="00257F2B">
        <w:rPr>
          <w:rFonts w:asciiTheme="minorHAnsi" w:eastAsia="Cambria" w:hAnsiTheme="minorHAnsi" w:cstheme="minorHAnsi"/>
          <w:b/>
        </w:rPr>
        <w:t>2</w:t>
      </w:r>
      <w:r w:rsidRPr="00D67963">
        <w:rPr>
          <w:rFonts w:asciiTheme="minorHAnsi" w:eastAsia="Cambria" w:hAnsiTheme="minorHAnsi" w:cstheme="minorHAnsi"/>
          <w:b/>
        </w:rPr>
        <w:t>-202</w:t>
      </w:r>
      <w:r w:rsidR="00257F2B">
        <w:rPr>
          <w:rFonts w:asciiTheme="minorHAnsi" w:eastAsia="Cambria" w:hAnsiTheme="minorHAnsi" w:cstheme="minorHAnsi"/>
          <w:b/>
        </w:rPr>
        <w:t>3</w:t>
      </w:r>
    </w:p>
    <w:p w14:paraId="4D1995B4" w14:textId="77777777" w:rsidR="00D67963" w:rsidRPr="00D67963" w:rsidRDefault="00D67963" w:rsidP="00D67963">
      <w:pPr>
        <w:spacing w:line="240" w:lineRule="auto"/>
        <w:rPr>
          <w:rFonts w:asciiTheme="minorHAnsi" w:eastAsia="Cambria" w:hAnsiTheme="minorHAnsi" w:cstheme="minorHAnsi"/>
          <w:b/>
        </w:rPr>
      </w:pPr>
      <w:r w:rsidRPr="00D67963">
        <w:rPr>
          <w:rFonts w:asciiTheme="minorHAnsi" w:eastAsia="Cambria" w:hAnsiTheme="minorHAnsi" w:cstheme="minorHAnsi"/>
          <w:b/>
        </w:rPr>
        <w:t xml:space="preserve">VMBO (VMBO basis, kader, gemengde en theoretische leerweg.) </w:t>
      </w:r>
    </w:p>
    <w:p w14:paraId="6990F161" w14:textId="77777777" w:rsidR="00D67963" w:rsidRPr="00D67963" w:rsidRDefault="00D67963" w:rsidP="00D67963">
      <w:pPr>
        <w:spacing w:line="240" w:lineRule="auto"/>
        <w:contextualSpacing/>
        <w:rPr>
          <w:rFonts w:asciiTheme="minorHAnsi" w:eastAsia="Cambria" w:hAnsiTheme="minorHAnsi" w:cstheme="minorHAnsi"/>
          <w:i/>
        </w:rPr>
      </w:pPr>
      <w:r w:rsidRPr="00D67963">
        <w:rPr>
          <w:rFonts w:asciiTheme="minorHAnsi" w:eastAsia="Cambria" w:hAnsiTheme="minorHAnsi" w:cstheme="minorHAnsi"/>
          <w:b/>
        </w:rPr>
        <w:t xml:space="preserve">Inleiding </w:t>
      </w:r>
    </w:p>
    <w:p w14:paraId="78891204" w14:textId="1C01C798" w:rsidR="00D67963" w:rsidRPr="00D67963" w:rsidRDefault="00257F2B" w:rsidP="00D67963">
      <w:pPr>
        <w:spacing w:line="240" w:lineRule="auto"/>
        <w:contextualSpacing/>
        <w:rPr>
          <w:rFonts w:asciiTheme="minorHAnsi" w:eastAsia="Cambria" w:hAnsiTheme="minorHAnsi" w:cstheme="minorHAnsi"/>
        </w:rPr>
      </w:pPr>
      <w:r>
        <w:rPr>
          <w:rFonts w:asciiTheme="minorHAnsi" w:eastAsia="Cambria" w:hAnsiTheme="minorHAnsi" w:cstheme="minorHAnsi"/>
        </w:rPr>
        <w:t>Het Werkman VMBO</w:t>
      </w:r>
      <w:r w:rsidR="00D67963" w:rsidRPr="00D67963">
        <w:rPr>
          <w:rFonts w:asciiTheme="minorHAnsi" w:eastAsia="Cambria" w:hAnsiTheme="minorHAnsi" w:cstheme="minorHAnsi"/>
        </w:rPr>
        <w:t xml:space="preserve"> maakt deel uit van het samenwerkingsverband VO 20.01. Samen met alle scholen voor voortgezet (speciaal) onderwijs die vallen onder het samenwerkingsverband zorg</w:t>
      </w:r>
      <w:r>
        <w:rPr>
          <w:rFonts w:asciiTheme="minorHAnsi" w:eastAsia="Cambria" w:hAnsiTheme="minorHAnsi" w:cstheme="minorHAnsi"/>
        </w:rPr>
        <w:t xml:space="preserve">t de school </w:t>
      </w:r>
      <w:r w:rsidR="00D67963" w:rsidRPr="00D67963">
        <w:rPr>
          <w:rFonts w:asciiTheme="minorHAnsi" w:eastAsia="Cambria" w:hAnsiTheme="minorHAnsi" w:cstheme="minorHAnsi"/>
        </w:rPr>
        <w:t>ervoor dat er voor elk kind een passende onderwijsplek beschikbaar is. Alle scholen in het samenwerkingsverband bieden basisondersteuning aan leerlingen. Deze basisondersteuning betreft een gezamenlijke afspraak over de basiskwaliteit op het gebied van ondersteuning aan leerlingen.</w:t>
      </w:r>
    </w:p>
    <w:p w14:paraId="3D85265A" w14:textId="77777777" w:rsidR="00D67963" w:rsidRPr="00D67963" w:rsidRDefault="00D67963" w:rsidP="00D67963">
      <w:pPr>
        <w:spacing w:line="240" w:lineRule="auto"/>
        <w:contextualSpacing/>
        <w:rPr>
          <w:rFonts w:asciiTheme="minorHAnsi" w:eastAsia="Cambria" w:hAnsiTheme="minorHAnsi" w:cstheme="minorHAnsi"/>
        </w:rPr>
      </w:pPr>
    </w:p>
    <w:p w14:paraId="381D3120" w14:textId="77777777" w:rsidR="00D67963" w:rsidRPr="00D67963" w:rsidRDefault="00D67963" w:rsidP="00D67963">
      <w:pPr>
        <w:spacing w:line="240" w:lineRule="auto"/>
        <w:contextualSpacing/>
        <w:rPr>
          <w:rFonts w:asciiTheme="minorHAnsi" w:eastAsia="Cambria" w:hAnsiTheme="minorHAnsi" w:cstheme="minorHAnsi"/>
        </w:rPr>
      </w:pPr>
      <w:r w:rsidRPr="00D67963">
        <w:rPr>
          <w:rFonts w:asciiTheme="minorHAnsi" w:eastAsia="Cambria" w:hAnsiTheme="minorHAnsi" w:cstheme="minorHAnsi"/>
        </w:rPr>
        <w:t xml:space="preserve">Op de website van het samenwerkingsverband </w:t>
      </w:r>
      <w:hyperlink r:id="rId7" w:history="1">
        <w:r w:rsidRPr="00D67963">
          <w:rPr>
            <w:rFonts w:asciiTheme="minorHAnsi" w:eastAsia="Cambria" w:hAnsiTheme="minorHAnsi" w:cstheme="minorHAnsi"/>
            <w:color w:val="0563C1" w:themeColor="hyperlink"/>
            <w:u w:val="single"/>
          </w:rPr>
          <w:t>www.passendonderwijsgroningen.nl</w:t>
        </w:r>
      </w:hyperlink>
      <w:r w:rsidRPr="00D67963">
        <w:rPr>
          <w:rFonts w:asciiTheme="minorHAnsi" w:eastAsia="Cambria" w:hAnsiTheme="minorHAnsi" w:cstheme="minorHAnsi"/>
        </w:rPr>
        <w:t xml:space="preserve"> staat aangegeven:</w:t>
      </w:r>
    </w:p>
    <w:p w14:paraId="52F257B7" w14:textId="77777777" w:rsidR="00D67963" w:rsidRPr="00D67963" w:rsidRDefault="00D67963" w:rsidP="00D67963">
      <w:pPr>
        <w:numPr>
          <w:ilvl w:val="0"/>
          <w:numId w:val="4"/>
        </w:numPr>
        <w:spacing w:line="240" w:lineRule="auto"/>
        <w:contextualSpacing/>
        <w:rPr>
          <w:rFonts w:asciiTheme="minorHAnsi" w:eastAsia="Cambria" w:hAnsiTheme="minorHAnsi" w:cstheme="minorHAnsi"/>
        </w:rPr>
      </w:pPr>
      <w:r w:rsidRPr="00D67963">
        <w:rPr>
          <w:rFonts w:asciiTheme="minorHAnsi" w:eastAsia="Cambria" w:hAnsiTheme="minorHAnsi" w:cstheme="minorHAnsi"/>
        </w:rPr>
        <w:t>welke schoolbesturen zijn aangesloten bij het samenwerkingsverband;</w:t>
      </w:r>
    </w:p>
    <w:p w14:paraId="361BDF13" w14:textId="77777777" w:rsidR="00D67963" w:rsidRPr="00D67963" w:rsidRDefault="00D67963" w:rsidP="00D67963">
      <w:pPr>
        <w:numPr>
          <w:ilvl w:val="0"/>
          <w:numId w:val="4"/>
        </w:numPr>
        <w:spacing w:line="240" w:lineRule="auto"/>
        <w:contextualSpacing/>
        <w:rPr>
          <w:rFonts w:asciiTheme="minorHAnsi" w:eastAsia="Cambria" w:hAnsiTheme="minorHAnsi" w:cstheme="minorHAnsi"/>
        </w:rPr>
      </w:pPr>
      <w:r w:rsidRPr="00D67963">
        <w:rPr>
          <w:rFonts w:asciiTheme="minorHAnsi" w:eastAsia="Cambria" w:hAnsiTheme="minorHAnsi" w:cstheme="minorHAnsi"/>
        </w:rPr>
        <w:t>de ondersteuningsprofielen van de scholen;</w:t>
      </w:r>
    </w:p>
    <w:p w14:paraId="66499C57" w14:textId="77777777" w:rsidR="00D67963" w:rsidRPr="00D67963" w:rsidRDefault="00D67963" w:rsidP="00D67963">
      <w:pPr>
        <w:numPr>
          <w:ilvl w:val="0"/>
          <w:numId w:val="4"/>
        </w:numPr>
        <w:spacing w:line="240" w:lineRule="auto"/>
        <w:contextualSpacing/>
        <w:rPr>
          <w:rFonts w:asciiTheme="minorHAnsi" w:eastAsia="Cambria" w:hAnsiTheme="minorHAnsi" w:cstheme="minorHAnsi"/>
          <w:b/>
        </w:rPr>
      </w:pPr>
      <w:r w:rsidRPr="00D67963">
        <w:rPr>
          <w:rFonts w:asciiTheme="minorHAnsi" w:eastAsia="Cambria" w:hAnsiTheme="minorHAnsi" w:cstheme="minorHAnsi"/>
        </w:rPr>
        <w:t>wat de basisondersteuning is van alle scholen binnen het Samenwerkingsverband.</w:t>
      </w:r>
    </w:p>
    <w:p w14:paraId="30FF978A" w14:textId="77777777" w:rsidR="00D67963" w:rsidRPr="00D67963" w:rsidRDefault="00D67963" w:rsidP="00D67963">
      <w:pPr>
        <w:spacing w:line="240" w:lineRule="auto"/>
        <w:ind w:left="360"/>
        <w:contextualSpacing/>
        <w:rPr>
          <w:rFonts w:asciiTheme="minorHAnsi" w:eastAsia="Cambria" w:hAnsiTheme="minorHAnsi" w:cstheme="minorHAnsi"/>
          <w:b/>
        </w:rPr>
      </w:pPr>
    </w:p>
    <w:p w14:paraId="58654C1E" w14:textId="77777777" w:rsidR="00D67963" w:rsidRPr="00D67963" w:rsidRDefault="00D67963" w:rsidP="00D67963">
      <w:pPr>
        <w:pStyle w:val="Lijstalinea"/>
        <w:numPr>
          <w:ilvl w:val="0"/>
          <w:numId w:val="6"/>
        </w:numPr>
        <w:spacing w:after="200" w:line="240" w:lineRule="auto"/>
        <w:rPr>
          <w:rFonts w:eastAsia="Calibri" w:cstheme="minorHAnsi"/>
          <w:sz w:val="24"/>
          <w:szCs w:val="24"/>
        </w:rPr>
      </w:pPr>
      <w:r w:rsidRPr="00D67963">
        <w:rPr>
          <w:rFonts w:eastAsia="Cambria" w:cstheme="minorHAnsi"/>
          <w:b/>
          <w:sz w:val="24"/>
          <w:szCs w:val="24"/>
        </w:rPr>
        <w:t>Wie zijn we en welk onderwijsaanbod is er op onze school?</w:t>
      </w:r>
      <w:r w:rsidRPr="00D67963">
        <w:rPr>
          <w:rFonts w:eastAsia="Calibri" w:cstheme="minorHAnsi"/>
          <w:sz w:val="24"/>
          <w:szCs w:val="24"/>
        </w:rPr>
        <w:t xml:space="preserve"> </w:t>
      </w:r>
    </w:p>
    <w:p w14:paraId="41260393" w14:textId="77777777" w:rsidR="00D67963" w:rsidRPr="00D67963" w:rsidRDefault="00D67963" w:rsidP="00D67963">
      <w:pPr>
        <w:spacing w:line="240" w:lineRule="auto"/>
        <w:rPr>
          <w:rFonts w:asciiTheme="minorHAnsi" w:eastAsia="Calibri" w:hAnsiTheme="minorHAnsi" w:cstheme="minorHAnsi"/>
        </w:rPr>
      </w:pPr>
      <w:r w:rsidRPr="00D67963">
        <w:rPr>
          <w:rFonts w:asciiTheme="minorHAnsi" w:eastAsia="Calibri" w:hAnsiTheme="minorHAnsi" w:cstheme="minorHAnsi"/>
        </w:rPr>
        <w:t xml:space="preserve">Werkman VMBO is een school voor VMBO in het noordoosten van de stad Groningen. De school is gehuisvest op de locatie aan de Kluiverboom 1a. </w:t>
      </w:r>
    </w:p>
    <w:p w14:paraId="6A63EEB9" w14:textId="6DFA6C62" w:rsidR="00D67963" w:rsidRPr="00D67963" w:rsidRDefault="00D67963" w:rsidP="00D67963">
      <w:pPr>
        <w:rPr>
          <w:rFonts w:asciiTheme="minorHAnsi" w:eastAsia="Calibri" w:hAnsiTheme="minorHAnsi" w:cstheme="minorHAnsi"/>
        </w:rPr>
      </w:pPr>
      <w:r w:rsidRPr="00D67963">
        <w:rPr>
          <w:rFonts w:asciiTheme="minorHAnsi" w:eastAsia="Calibri" w:hAnsiTheme="minorHAnsi" w:cstheme="minorHAnsi"/>
        </w:rPr>
        <w:t xml:space="preserve">Wij zijn een gecertificeerde Daltonschool. Goede kwaliteit van het onderwijs staat bij ons hoog aangeschreven.  Een uitdagende leercultuur en </w:t>
      </w:r>
      <w:r w:rsidR="00A4214D">
        <w:rPr>
          <w:rFonts w:asciiTheme="minorHAnsi" w:eastAsia="Calibri" w:hAnsiTheme="minorHAnsi" w:cstheme="minorHAnsi"/>
        </w:rPr>
        <w:t>leerdoel</w:t>
      </w:r>
      <w:r w:rsidRPr="00D67963">
        <w:rPr>
          <w:rFonts w:asciiTheme="minorHAnsi" w:eastAsia="Calibri" w:hAnsiTheme="minorHAnsi" w:cstheme="minorHAnsi"/>
        </w:rPr>
        <w:t xml:space="preserve">gericht werken staan hierbij voorop. Voor ons zijn leerresultaten en vaardigheden belangrijk, maar ook dat leerlingen met plezier naar school komen, motivatie ontwikkelen voor nu en voor het vervolgonderwijs. </w:t>
      </w:r>
      <w:r w:rsidRPr="00D67963">
        <w:rPr>
          <w:rFonts w:asciiTheme="minorHAnsi" w:hAnsiTheme="minorHAnsi" w:cstheme="minorHAnsi"/>
          <w:shd w:val="clear" w:color="auto" w:fill="FFFFFF"/>
        </w:rPr>
        <w:t xml:space="preserve">Dit betekent dat leerlingen zelfstandig leren werken. Hun eigen ontwikkeling staat centraal. Uiteraard hebben </w:t>
      </w:r>
      <w:r w:rsidR="00A4214D">
        <w:rPr>
          <w:rFonts w:asciiTheme="minorHAnsi" w:hAnsiTheme="minorHAnsi" w:cstheme="minorHAnsi"/>
          <w:shd w:val="clear" w:color="auto" w:fill="FFFFFF"/>
        </w:rPr>
        <w:t xml:space="preserve">leerlingen </w:t>
      </w:r>
      <w:r w:rsidRPr="00D67963">
        <w:rPr>
          <w:rFonts w:asciiTheme="minorHAnsi" w:hAnsiTheme="minorHAnsi" w:cstheme="minorHAnsi"/>
          <w:shd w:val="clear" w:color="auto" w:fill="FFFFFF"/>
        </w:rPr>
        <w:t>een mentor/coach</w:t>
      </w:r>
      <w:r w:rsidR="00A4214D">
        <w:rPr>
          <w:rFonts w:asciiTheme="minorHAnsi" w:hAnsiTheme="minorHAnsi" w:cstheme="minorHAnsi"/>
          <w:shd w:val="clear" w:color="auto" w:fill="FFFFFF"/>
        </w:rPr>
        <w:t xml:space="preserve"> en vakdocenten</w:t>
      </w:r>
      <w:r w:rsidRPr="00D67963">
        <w:rPr>
          <w:rFonts w:asciiTheme="minorHAnsi" w:hAnsiTheme="minorHAnsi" w:cstheme="minorHAnsi"/>
          <w:shd w:val="clear" w:color="auto" w:fill="FFFFFF"/>
        </w:rPr>
        <w:t xml:space="preserve"> die </w:t>
      </w:r>
      <w:r w:rsidR="00A4214D">
        <w:rPr>
          <w:rFonts w:asciiTheme="minorHAnsi" w:hAnsiTheme="minorHAnsi" w:cstheme="minorHAnsi"/>
          <w:shd w:val="clear" w:color="auto" w:fill="FFFFFF"/>
        </w:rPr>
        <w:t>hen</w:t>
      </w:r>
      <w:r w:rsidRPr="00D67963">
        <w:rPr>
          <w:rFonts w:asciiTheme="minorHAnsi" w:hAnsiTheme="minorHAnsi" w:cstheme="minorHAnsi"/>
          <w:shd w:val="clear" w:color="auto" w:fill="FFFFFF"/>
        </w:rPr>
        <w:t xml:space="preserve"> hierbij help</w:t>
      </w:r>
      <w:r w:rsidR="00A4214D">
        <w:rPr>
          <w:rFonts w:asciiTheme="minorHAnsi" w:hAnsiTheme="minorHAnsi" w:cstheme="minorHAnsi"/>
          <w:shd w:val="clear" w:color="auto" w:fill="FFFFFF"/>
        </w:rPr>
        <w:t>en</w:t>
      </w:r>
      <w:r w:rsidRPr="00D67963">
        <w:rPr>
          <w:rFonts w:asciiTheme="minorHAnsi" w:hAnsiTheme="minorHAnsi" w:cstheme="minorHAnsi"/>
          <w:shd w:val="clear" w:color="auto" w:fill="FFFFFF"/>
        </w:rPr>
        <w:t>. Daarbij vinden we het belangrijk dat leerlingen zich verantwoordelijk voelen voor hun eigen werk en leerproces. Samen met hun coach stellen ze doelen en werken ze aan hun eigen ontwikkeling. Dat doen ze in een veilige, gestructureerde omgeving: de combinatie van structuur aan de ene kant en zelfstandigheid aan de andere werkt heel goed.</w:t>
      </w:r>
      <w:r w:rsidRPr="00D67963">
        <w:rPr>
          <w:rFonts w:asciiTheme="minorHAnsi" w:eastAsia="Calibri" w:hAnsiTheme="minorHAnsi" w:cstheme="minorHAnsi"/>
        </w:rPr>
        <w:t xml:space="preserve"> Daarnaast vinden wij het belangrijk dat leerlingen betrokken zijn bij elkaar en de wereld om ons heen. Wij willen dat leerlingen hier zelf ook zorg voor dragen. Om dit vorm te geven in ons onderwijs werken wij volgens de principes van het Daltononderwijs</w:t>
      </w:r>
      <w:r w:rsidR="00A4214D">
        <w:rPr>
          <w:rFonts w:asciiTheme="minorHAnsi" w:eastAsia="Calibri" w:hAnsiTheme="minorHAnsi" w:cstheme="minorHAnsi"/>
        </w:rPr>
        <w:t xml:space="preserve">. De Daltonkernwaarden krijgen vorm door gebruik te maken van gepersonaliseerd leren. Leerlingen leren hoe het is om zelfstandig een leerroute te bepalen en te volgen. Dit proces is vanzelfsprekend ook een sociaal proces dat de leerling volgt </w:t>
      </w:r>
      <w:r w:rsidR="00A4214D">
        <w:rPr>
          <w:rFonts w:asciiTheme="minorHAnsi" w:eastAsia="Calibri" w:hAnsiTheme="minorHAnsi" w:cstheme="minorHAnsi"/>
        </w:rPr>
        <w:lastRenderedPageBreak/>
        <w:t xml:space="preserve">in relatie tot zijn omgeving. </w:t>
      </w:r>
      <w:r w:rsidRPr="00D67963">
        <w:rPr>
          <w:rFonts w:asciiTheme="minorHAnsi" w:eastAsia="Calibri" w:hAnsiTheme="minorHAnsi" w:cstheme="minorHAnsi"/>
        </w:rPr>
        <w:t xml:space="preserve">Verder maken we gebruik van het kwaliteitszorgsysteem van </w:t>
      </w:r>
      <w:r w:rsidR="00257F2B">
        <w:rPr>
          <w:rFonts w:asciiTheme="minorHAnsi" w:eastAsia="Calibri" w:hAnsiTheme="minorHAnsi" w:cstheme="minorHAnsi"/>
        </w:rPr>
        <w:t>Openbaar Onderwijs Groningen</w:t>
      </w:r>
      <w:r w:rsidRPr="00D67963">
        <w:rPr>
          <w:rFonts w:asciiTheme="minorHAnsi" w:eastAsia="Calibri" w:hAnsiTheme="minorHAnsi" w:cstheme="minorHAnsi"/>
        </w:rPr>
        <w:t xml:space="preserve">. </w:t>
      </w:r>
    </w:p>
    <w:p w14:paraId="16CA249F" w14:textId="65CEB4FB" w:rsidR="00D67963" w:rsidRPr="00D67963" w:rsidRDefault="00257F2B" w:rsidP="00D67963">
      <w:pPr>
        <w:spacing w:line="240" w:lineRule="auto"/>
        <w:contextualSpacing/>
        <w:rPr>
          <w:rFonts w:asciiTheme="minorHAnsi" w:eastAsia="Cambria" w:hAnsiTheme="minorHAnsi" w:cstheme="minorHAnsi"/>
        </w:rPr>
      </w:pPr>
      <w:r>
        <w:rPr>
          <w:rFonts w:asciiTheme="minorHAnsi" w:eastAsia="Calibri" w:hAnsiTheme="minorHAnsi" w:cstheme="minorHAnsi"/>
        </w:rPr>
        <w:t>C</w:t>
      </w:r>
      <w:r w:rsidR="00D67963" w:rsidRPr="00D67963">
        <w:rPr>
          <w:rFonts w:asciiTheme="minorHAnsi" w:eastAsia="Calibri" w:hAnsiTheme="minorHAnsi" w:cstheme="minorHAnsi"/>
        </w:rPr>
        <w:t>oaches, vakdocenten, teamleider en medewerkers vanuit de ondersteuning volgen continu de prestaties, de cijfers, het gedrag en het welbevinden van onze leerlingen.</w:t>
      </w:r>
      <w:r w:rsidR="00D67963" w:rsidRPr="00D67963">
        <w:rPr>
          <w:rFonts w:asciiTheme="minorHAnsi" w:eastAsia="Cambria" w:hAnsiTheme="minorHAnsi" w:cstheme="minorHAnsi"/>
        </w:rPr>
        <w:t xml:space="preserve"> </w:t>
      </w:r>
    </w:p>
    <w:p w14:paraId="63EBB370" w14:textId="77777777" w:rsidR="00D67963" w:rsidRPr="00D67963" w:rsidRDefault="00D67963" w:rsidP="00D67963">
      <w:pPr>
        <w:spacing w:line="240" w:lineRule="auto"/>
        <w:contextualSpacing/>
        <w:rPr>
          <w:rFonts w:asciiTheme="minorHAnsi" w:hAnsiTheme="minorHAnsi" w:cstheme="minorHAnsi"/>
        </w:rPr>
      </w:pPr>
      <w:r w:rsidRPr="00D67963">
        <w:rPr>
          <w:rFonts w:asciiTheme="minorHAnsi" w:eastAsia="Cambria" w:hAnsiTheme="minorHAnsi" w:cstheme="minorHAnsi"/>
        </w:rPr>
        <w:t>In de basisondersteuning biedt het Werkman VMBO:</w:t>
      </w:r>
    </w:p>
    <w:p w14:paraId="644FBB0F" w14:textId="09E346E2" w:rsidR="00D67963" w:rsidRPr="00D67963" w:rsidRDefault="00257F2B" w:rsidP="00D67963">
      <w:pPr>
        <w:numPr>
          <w:ilvl w:val="0"/>
          <w:numId w:val="7"/>
        </w:numPr>
        <w:autoSpaceDE w:val="0"/>
        <w:autoSpaceDN w:val="0"/>
        <w:spacing w:line="240" w:lineRule="auto"/>
        <w:contextualSpacing/>
        <w:rPr>
          <w:rFonts w:asciiTheme="minorHAnsi" w:hAnsiTheme="minorHAnsi" w:cstheme="minorHAnsi"/>
        </w:rPr>
      </w:pPr>
      <w:r>
        <w:rPr>
          <w:rFonts w:asciiTheme="minorHAnsi" w:hAnsiTheme="minorHAnsi" w:cstheme="minorHAnsi"/>
        </w:rPr>
        <w:t>coach</w:t>
      </w:r>
    </w:p>
    <w:p w14:paraId="61C81373" w14:textId="77777777" w:rsidR="00D67963" w:rsidRPr="00D67963" w:rsidRDefault="00D67963" w:rsidP="00D67963">
      <w:pPr>
        <w:numPr>
          <w:ilvl w:val="0"/>
          <w:numId w:val="7"/>
        </w:numPr>
        <w:autoSpaceDE w:val="0"/>
        <w:autoSpaceDN w:val="0"/>
        <w:spacing w:line="240" w:lineRule="auto"/>
        <w:contextualSpacing/>
        <w:rPr>
          <w:rFonts w:asciiTheme="minorHAnsi" w:hAnsiTheme="minorHAnsi" w:cstheme="minorHAnsi"/>
        </w:rPr>
      </w:pPr>
      <w:r w:rsidRPr="00D67963">
        <w:rPr>
          <w:rFonts w:asciiTheme="minorHAnsi" w:hAnsiTheme="minorHAnsi" w:cstheme="minorHAnsi"/>
        </w:rPr>
        <w:t>docententeam</w:t>
      </w:r>
    </w:p>
    <w:p w14:paraId="539F1D49" w14:textId="77777777" w:rsidR="00D67963" w:rsidRPr="00D67963" w:rsidRDefault="00D67963" w:rsidP="00D67963">
      <w:pPr>
        <w:numPr>
          <w:ilvl w:val="0"/>
          <w:numId w:val="7"/>
        </w:numPr>
        <w:autoSpaceDE w:val="0"/>
        <w:autoSpaceDN w:val="0"/>
        <w:spacing w:line="240" w:lineRule="auto"/>
        <w:contextualSpacing/>
        <w:rPr>
          <w:rFonts w:asciiTheme="minorHAnsi" w:hAnsiTheme="minorHAnsi" w:cstheme="minorHAnsi"/>
        </w:rPr>
      </w:pPr>
      <w:r w:rsidRPr="00D67963">
        <w:rPr>
          <w:rFonts w:asciiTheme="minorHAnsi" w:hAnsiTheme="minorHAnsi" w:cstheme="minorHAnsi"/>
        </w:rPr>
        <w:t>verzuimcoördinator</w:t>
      </w:r>
    </w:p>
    <w:p w14:paraId="1A3352B0" w14:textId="77777777" w:rsidR="00D67963" w:rsidRPr="00D67963" w:rsidRDefault="00D67963" w:rsidP="00D67963">
      <w:pPr>
        <w:numPr>
          <w:ilvl w:val="0"/>
          <w:numId w:val="7"/>
        </w:numPr>
        <w:autoSpaceDE w:val="0"/>
        <w:autoSpaceDN w:val="0"/>
        <w:spacing w:line="240" w:lineRule="auto"/>
        <w:contextualSpacing/>
        <w:rPr>
          <w:rFonts w:asciiTheme="minorHAnsi" w:hAnsiTheme="minorHAnsi" w:cstheme="minorHAnsi"/>
        </w:rPr>
      </w:pPr>
      <w:r w:rsidRPr="00D67963">
        <w:rPr>
          <w:rFonts w:asciiTheme="minorHAnsi" w:hAnsiTheme="minorHAnsi" w:cstheme="minorHAnsi"/>
        </w:rPr>
        <w:t>ondersteuningscoördinator</w:t>
      </w:r>
    </w:p>
    <w:p w14:paraId="69D63317" w14:textId="64D66924" w:rsidR="00D67963" w:rsidRPr="00257F2B" w:rsidRDefault="00257F2B" w:rsidP="00257F2B">
      <w:pPr>
        <w:numPr>
          <w:ilvl w:val="0"/>
          <w:numId w:val="7"/>
        </w:numPr>
        <w:autoSpaceDE w:val="0"/>
        <w:autoSpaceDN w:val="0"/>
        <w:spacing w:line="240" w:lineRule="auto"/>
        <w:contextualSpacing/>
        <w:rPr>
          <w:rFonts w:asciiTheme="minorHAnsi" w:hAnsiTheme="minorHAnsi" w:cstheme="minorHAnsi"/>
        </w:rPr>
      </w:pPr>
      <w:r>
        <w:rPr>
          <w:rFonts w:asciiTheme="minorHAnsi" w:hAnsiTheme="minorHAnsi" w:cstheme="minorHAnsi"/>
        </w:rPr>
        <w:t>coach</w:t>
      </w:r>
      <w:r w:rsidR="00D67963" w:rsidRPr="00D67963">
        <w:rPr>
          <w:rFonts w:asciiTheme="minorHAnsi" w:hAnsiTheme="minorHAnsi" w:cstheme="minorHAnsi"/>
        </w:rPr>
        <w:t>ondersteuner</w:t>
      </w:r>
    </w:p>
    <w:p w14:paraId="29A8A402" w14:textId="426361ED" w:rsidR="00A4214D" w:rsidRPr="00D67963" w:rsidRDefault="00A4214D" w:rsidP="00D67963">
      <w:pPr>
        <w:numPr>
          <w:ilvl w:val="0"/>
          <w:numId w:val="7"/>
        </w:numPr>
        <w:autoSpaceDE w:val="0"/>
        <w:autoSpaceDN w:val="0"/>
        <w:spacing w:line="240" w:lineRule="auto"/>
        <w:contextualSpacing/>
        <w:rPr>
          <w:rFonts w:asciiTheme="minorHAnsi" w:hAnsiTheme="minorHAnsi" w:cstheme="minorHAnsi"/>
        </w:rPr>
      </w:pPr>
      <w:r>
        <w:rPr>
          <w:rFonts w:asciiTheme="minorHAnsi" w:hAnsiTheme="minorHAnsi" w:cstheme="minorHAnsi"/>
        </w:rPr>
        <w:t>orthopedagoog</w:t>
      </w:r>
    </w:p>
    <w:p w14:paraId="5972EA92" w14:textId="77777777" w:rsidR="00D67963" w:rsidRPr="00D67963" w:rsidRDefault="00D67963" w:rsidP="00D67963">
      <w:pPr>
        <w:numPr>
          <w:ilvl w:val="0"/>
          <w:numId w:val="7"/>
        </w:numPr>
        <w:autoSpaceDE w:val="0"/>
        <w:autoSpaceDN w:val="0"/>
        <w:spacing w:line="240" w:lineRule="auto"/>
        <w:contextualSpacing/>
        <w:rPr>
          <w:rFonts w:asciiTheme="minorHAnsi" w:hAnsiTheme="minorHAnsi" w:cstheme="minorHAnsi"/>
        </w:rPr>
      </w:pPr>
      <w:r w:rsidRPr="00D67963">
        <w:rPr>
          <w:rFonts w:asciiTheme="minorHAnsi" w:hAnsiTheme="minorHAnsi" w:cstheme="minorHAnsi"/>
        </w:rPr>
        <w:t xml:space="preserve">teamleider </w:t>
      </w:r>
    </w:p>
    <w:p w14:paraId="2CCAA168" w14:textId="77777777" w:rsidR="00257F2B" w:rsidRDefault="00257F2B" w:rsidP="00D67963">
      <w:pPr>
        <w:spacing w:line="240" w:lineRule="auto"/>
        <w:rPr>
          <w:rFonts w:asciiTheme="minorHAnsi" w:hAnsiTheme="minorHAnsi" w:cstheme="minorHAnsi"/>
        </w:rPr>
      </w:pPr>
    </w:p>
    <w:p w14:paraId="49075705" w14:textId="6F23002D" w:rsidR="00D67963" w:rsidRPr="00D67963" w:rsidRDefault="00D67963" w:rsidP="00D67963">
      <w:pPr>
        <w:spacing w:line="240" w:lineRule="auto"/>
        <w:rPr>
          <w:rFonts w:asciiTheme="minorHAnsi" w:hAnsiTheme="minorHAnsi" w:cstheme="minorHAnsi"/>
          <w:i/>
        </w:rPr>
      </w:pPr>
      <w:r w:rsidRPr="00D67963">
        <w:rPr>
          <w:rFonts w:asciiTheme="minorHAnsi" w:hAnsiTheme="minorHAnsi" w:cstheme="minorHAnsi"/>
        </w:rPr>
        <w:t xml:space="preserve">De </w:t>
      </w:r>
      <w:r w:rsidR="00A4214D">
        <w:rPr>
          <w:rFonts w:asciiTheme="minorHAnsi" w:hAnsiTheme="minorHAnsi" w:cstheme="minorHAnsi"/>
        </w:rPr>
        <w:t>coach</w:t>
      </w:r>
      <w:r w:rsidRPr="00D67963">
        <w:rPr>
          <w:rFonts w:asciiTheme="minorHAnsi" w:hAnsiTheme="minorHAnsi" w:cstheme="minorHAnsi"/>
        </w:rPr>
        <w:t xml:space="preserve">, die de centrale rol heeft in de begeleiding, wordt ondersteund door het team, de </w:t>
      </w:r>
      <w:r w:rsidR="00A4214D">
        <w:rPr>
          <w:rFonts w:asciiTheme="minorHAnsi" w:hAnsiTheme="minorHAnsi" w:cstheme="minorHAnsi"/>
        </w:rPr>
        <w:t>coach</w:t>
      </w:r>
      <w:r w:rsidRPr="00D67963">
        <w:rPr>
          <w:rFonts w:asciiTheme="minorHAnsi" w:hAnsiTheme="minorHAnsi" w:cstheme="minorHAnsi"/>
        </w:rPr>
        <w:t>ondersteuner, de decaan, de teamleider en het ondersteunend personeel.</w:t>
      </w:r>
      <w:r w:rsidRPr="00D67963">
        <w:rPr>
          <w:rFonts w:asciiTheme="minorHAnsi" w:eastAsia="Calibri" w:hAnsiTheme="minorHAnsi" w:cstheme="minorHAnsi"/>
        </w:rPr>
        <w:t xml:space="preserve"> </w:t>
      </w:r>
      <w:r w:rsidR="00A4214D">
        <w:rPr>
          <w:rFonts w:asciiTheme="minorHAnsi" w:eastAsia="Calibri" w:hAnsiTheme="minorHAnsi" w:cstheme="minorHAnsi"/>
        </w:rPr>
        <w:t>Coaches</w:t>
      </w:r>
      <w:r w:rsidRPr="00D67963">
        <w:rPr>
          <w:rFonts w:asciiTheme="minorHAnsi" w:eastAsia="Calibri" w:hAnsiTheme="minorHAnsi" w:cstheme="minorHAnsi"/>
        </w:rPr>
        <w:t>, vakdocenten, teamleiders en medewerkers vanuit de ondersteuning volgen continu de prestaties, de cijfers en het gedrag van onze leerlingen.</w:t>
      </w:r>
      <w:r w:rsidRPr="00D67963">
        <w:rPr>
          <w:rFonts w:asciiTheme="minorHAnsi" w:eastAsia="Cambria" w:hAnsiTheme="minorHAnsi" w:cstheme="minorHAnsi"/>
        </w:rPr>
        <w:t xml:space="preserve"> </w:t>
      </w:r>
    </w:p>
    <w:p w14:paraId="39A22AD7" w14:textId="77777777" w:rsidR="00D67963" w:rsidRPr="00D67963" w:rsidRDefault="00D67963" w:rsidP="00D67963">
      <w:pPr>
        <w:autoSpaceDE w:val="0"/>
        <w:autoSpaceDN w:val="0"/>
        <w:spacing w:line="240" w:lineRule="auto"/>
        <w:ind w:left="360"/>
        <w:rPr>
          <w:rFonts w:asciiTheme="minorHAnsi" w:eastAsia="Cambria" w:hAnsiTheme="minorHAnsi" w:cstheme="minorHAnsi"/>
        </w:rPr>
      </w:pPr>
    </w:p>
    <w:p w14:paraId="1D5253A6" w14:textId="5EE6BB1B" w:rsidR="00D67963" w:rsidRPr="00D67963" w:rsidRDefault="00D67963" w:rsidP="00D67963">
      <w:pPr>
        <w:autoSpaceDE w:val="0"/>
        <w:autoSpaceDN w:val="0"/>
        <w:spacing w:line="240" w:lineRule="auto"/>
        <w:rPr>
          <w:rFonts w:asciiTheme="minorHAnsi" w:hAnsiTheme="minorHAnsi" w:cstheme="minorHAnsi"/>
        </w:rPr>
      </w:pPr>
      <w:r w:rsidRPr="00D67963">
        <w:rPr>
          <w:rFonts w:asciiTheme="minorHAnsi" w:hAnsiTheme="minorHAnsi" w:cstheme="minorHAnsi"/>
        </w:rPr>
        <w:t xml:space="preserve">Op het moment dat een leerling wordt aangemeld bij ons op school is het van belang dat de leerling kan functioneren in klassenverband, volgens een vast rooster. Bij ziekte, of andere redenen waarom een docent niet op dat moment kan lesgeven, verwachten wij dat leerlingen kunnen anticiperen op een andere docent. Zodoende vangen wij lesuitval op. </w:t>
      </w:r>
      <w:r w:rsidR="00A4214D">
        <w:rPr>
          <w:rFonts w:asciiTheme="minorHAnsi" w:hAnsiTheme="minorHAnsi" w:cstheme="minorHAnsi"/>
        </w:rPr>
        <w:t xml:space="preserve">Ook verwachten wij dat leerlingen aanspreekbaar zijn op hun gedrag in en om het gebouw. </w:t>
      </w:r>
      <w:r>
        <w:rPr>
          <w:rFonts w:asciiTheme="minorHAnsi" w:hAnsiTheme="minorHAnsi" w:cstheme="minorHAnsi"/>
        </w:rPr>
        <w:br/>
      </w:r>
    </w:p>
    <w:p w14:paraId="7A5FBD1A" w14:textId="77777777" w:rsidR="00D67963" w:rsidRPr="00D67963" w:rsidRDefault="00D67963" w:rsidP="00D67963">
      <w:pPr>
        <w:pStyle w:val="Lijstalinea"/>
        <w:numPr>
          <w:ilvl w:val="0"/>
          <w:numId w:val="5"/>
        </w:numPr>
        <w:spacing w:after="0" w:line="240" w:lineRule="auto"/>
        <w:ind w:left="530"/>
        <w:rPr>
          <w:rFonts w:eastAsia="Cambria" w:cstheme="minorHAnsi"/>
          <w:b/>
          <w:sz w:val="24"/>
          <w:szCs w:val="24"/>
        </w:rPr>
      </w:pPr>
      <w:r w:rsidRPr="00D67963">
        <w:rPr>
          <w:rFonts w:eastAsia="Cambria" w:cstheme="minorHAnsi"/>
          <w:b/>
          <w:sz w:val="24"/>
          <w:szCs w:val="24"/>
        </w:rPr>
        <w:t>Welke extra ondersteuning biedt het Werkman VMBO?</w:t>
      </w:r>
      <w:r>
        <w:rPr>
          <w:rFonts w:eastAsia="Cambria" w:cstheme="minorHAnsi"/>
          <w:b/>
          <w:sz w:val="24"/>
          <w:szCs w:val="24"/>
        </w:rPr>
        <w:br/>
      </w:r>
    </w:p>
    <w:p w14:paraId="45E67852" w14:textId="55282363" w:rsidR="00D67963" w:rsidRPr="00D67963" w:rsidRDefault="00D67963" w:rsidP="00D67963">
      <w:pPr>
        <w:rPr>
          <w:rFonts w:asciiTheme="minorHAnsi" w:hAnsiTheme="minorHAnsi" w:cstheme="minorHAnsi"/>
          <w:color w:val="212121"/>
          <w:shd w:val="clear" w:color="auto" w:fill="FFFFFF"/>
        </w:rPr>
      </w:pPr>
      <w:r w:rsidRPr="00D67963">
        <w:rPr>
          <w:rFonts w:asciiTheme="minorHAnsi" w:hAnsiTheme="minorHAnsi" w:cstheme="minorHAnsi"/>
          <w:color w:val="212121"/>
          <w:shd w:val="clear" w:color="auto" w:fill="FFFFFF"/>
        </w:rPr>
        <w:t xml:space="preserve">Om de ondersteuningsbehoefte van alle leerlingen zo optimaal mogelijk te monitoren wordt elke </w:t>
      </w:r>
      <w:r w:rsidR="00A4214D">
        <w:rPr>
          <w:rFonts w:asciiTheme="minorHAnsi" w:hAnsiTheme="minorHAnsi" w:cstheme="minorHAnsi"/>
          <w:color w:val="212121"/>
          <w:shd w:val="clear" w:color="auto" w:fill="FFFFFF"/>
        </w:rPr>
        <w:t xml:space="preserve">coach </w:t>
      </w:r>
      <w:r w:rsidRPr="00D67963">
        <w:rPr>
          <w:rFonts w:asciiTheme="minorHAnsi" w:hAnsiTheme="minorHAnsi" w:cstheme="minorHAnsi"/>
          <w:color w:val="212121"/>
          <w:shd w:val="clear" w:color="auto" w:fill="FFFFFF"/>
        </w:rPr>
        <w:t xml:space="preserve">ondersteund door een </w:t>
      </w:r>
      <w:r w:rsidR="00A4214D">
        <w:rPr>
          <w:rFonts w:asciiTheme="minorHAnsi" w:hAnsiTheme="minorHAnsi" w:cstheme="minorHAnsi"/>
          <w:color w:val="212121"/>
          <w:shd w:val="clear" w:color="auto" w:fill="FFFFFF"/>
        </w:rPr>
        <w:t>coach</w:t>
      </w:r>
      <w:r w:rsidRPr="00D67963">
        <w:rPr>
          <w:rFonts w:asciiTheme="minorHAnsi" w:hAnsiTheme="minorHAnsi" w:cstheme="minorHAnsi"/>
          <w:color w:val="212121"/>
          <w:shd w:val="clear" w:color="auto" w:fill="FFFFFF"/>
        </w:rPr>
        <w:t xml:space="preserve">ondersteuner. Het doel is om </w:t>
      </w:r>
      <w:r w:rsidR="00A4214D">
        <w:rPr>
          <w:rFonts w:asciiTheme="minorHAnsi" w:hAnsiTheme="minorHAnsi" w:cstheme="minorHAnsi"/>
          <w:color w:val="212121"/>
          <w:shd w:val="clear" w:color="auto" w:fill="FFFFFF"/>
        </w:rPr>
        <w:t>coaches</w:t>
      </w:r>
      <w:r w:rsidRPr="00D67963">
        <w:rPr>
          <w:rFonts w:asciiTheme="minorHAnsi" w:hAnsiTheme="minorHAnsi" w:cstheme="minorHAnsi"/>
          <w:color w:val="212121"/>
          <w:shd w:val="clear" w:color="auto" w:fill="FFFFFF"/>
        </w:rPr>
        <w:t xml:space="preserve"> te ondersteunen bij hun taken, zoals ondersteunen bij het voeren van gesprekken met leerlingen en ouders, het leerlingvolgsysteem samen bijhouden, een plan van aanpak i.s.m. met de betrokkenen opstellen, een groeps</w:t>
      </w:r>
      <w:r w:rsidR="00A4214D">
        <w:rPr>
          <w:rFonts w:asciiTheme="minorHAnsi" w:hAnsiTheme="minorHAnsi" w:cstheme="minorHAnsi"/>
          <w:color w:val="212121"/>
          <w:shd w:val="clear" w:color="auto" w:fill="FFFFFF"/>
        </w:rPr>
        <w:t>overzicht</w:t>
      </w:r>
      <w:r w:rsidRPr="00D67963">
        <w:rPr>
          <w:rFonts w:asciiTheme="minorHAnsi" w:hAnsiTheme="minorHAnsi" w:cstheme="minorHAnsi"/>
          <w:color w:val="212121"/>
          <w:shd w:val="clear" w:color="auto" w:fill="FFFFFF"/>
        </w:rPr>
        <w:t xml:space="preserve"> en/of ontwikkelingsperspectiefplan opstellen, gesprekken met individuele leerlingen en ondersteuning bieden in de klas zelf. </w:t>
      </w:r>
    </w:p>
    <w:p w14:paraId="35A2AE97" w14:textId="77777777" w:rsidR="00D67963" w:rsidRPr="00D67963" w:rsidRDefault="00D67963" w:rsidP="00D67963">
      <w:pPr>
        <w:rPr>
          <w:rFonts w:asciiTheme="minorHAnsi" w:hAnsiTheme="minorHAnsi" w:cstheme="minorHAnsi"/>
          <w:color w:val="212121"/>
          <w:shd w:val="clear" w:color="auto" w:fill="FFFFFF"/>
        </w:rPr>
      </w:pPr>
    </w:p>
    <w:p w14:paraId="3D10B7AA" w14:textId="77777777" w:rsidR="00D67963" w:rsidRDefault="00D67963" w:rsidP="00D67963">
      <w:pPr>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br/>
      </w:r>
    </w:p>
    <w:p w14:paraId="4562C24F" w14:textId="0D9FA2F1" w:rsidR="00D67963" w:rsidRPr="00D67963" w:rsidRDefault="00D67963" w:rsidP="00D67963">
      <w:pPr>
        <w:spacing w:after="160" w:line="259" w:lineRule="auto"/>
        <w:rPr>
          <w:rFonts w:asciiTheme="minorHAnsi" w:hAnsiTheme="minorHAnsi" w:cstheme="minorHAnsi"/>
          <w:color w:val="212121"/>
          <w:shd w:val="clear" w:color="auto" w:fill="FFFFFF"/>
        </w:rPr>
      </w:pPr>
      <w:r>
        <w:rPr>
          <w:rFonts w:asciiTheme="minorHAnsi" w:hAnsiTheme="minorHAnsi" w:cstheme="minorHAnsi"/>
          <w:color w:val="212121"/>
          <w:shd w:val="clear" w:color="auto" w:fill="FFFFFF"/>
        </w:rPr>
        <w:br w:type="page"/>
      </w:r>
      <w:r w:rsidRPr="00D67963">
        <w:rPr>
          <w:rFonts w:asciiTheme="minorHAnsi" w:hAnsiTheme="minorHAnsi" w:cstheme="minorHAnsi"/>
          <w:color w:val="212121"/>
          <w:shd w:val="clear" w:color="auto" w:fill="FFFFFF"/>
        </w:rPr>
        <w:lastRenderedPageBreak/>
        <w:t xml:space="preserve">De </w:t>
      </w:r>
      <w:r w:rsidR="00A4214D">
        <w:rPr>
          <w:rFonts w:asciiTheme="minorHAnsi" w:hAnsiTheme="minorHAnsi" w:cstheme="minorHAnsi"/>
          <w:color w:val="212121"/>
          <w:shd w:val="clear" w:color="auto" w:fill="FFFFFF"/>
        </w:rPr>
        <w:t>coach</w:t>
      </w:r>
      <w:r w:rsidRPr="00D67963">
        <w:rPr>
          <w:rFonts w:asciiTheme="minorHAnsi" w:hAnsiTheme="minorHAnsi" w:cstheme="minorHAnsi"/>
          <w:color w:val="212121"/>
          <w:shd w:val="clear" w:color="auto" w:fill="FFFFFF"/>
        </w:rPr>
        <w:t xml:space="preserve">ondersteuner maakt deel uit van het intern ondersteuningsteam. </w:t>
      </w:r>
      <w:r>
        <w:rPr>
          <w:rFonts w:asciiTheme="minorHAnsi" w:hAnsiTheme="minorHAnsi" w:cstheme="minorHAnsi"/>
          <w:color w:val="212121"/>
          <w:shd w:val="clear" w:color="auto" w:fill="FFFFFF"/>
        </w:rPr>
        <w:br/>
      </w:r>
      <w:r w:rsidRPr="00D67963">
        <w:rPr>
          <w:rFonts w:asciiTheme="minorHAnsi" w:hAnsiTheme="minorHAnsi" w:cstheme="minorHAnsi"/>
        </w:rPr>
        <w:t>In het ondersteuningsteam zitten verder:</w:t>
      </w:r>
    </w:p>
    <w:p w14:paraId="78C52A76" w14:textId="77777777" w:rsidR="00D67963" w:rsidRPr="00D67963" w:rsidRDefault="00D67963" w:rsidP="00D67963">
      <w:pPr>
        <w:numPr>
          <w:ilvl w:val="0"/>
          <w:numId w:val="8"/>
        </w:numPr>
        <w:autoSpaceDE w:val="0"/>
        <w:autoSpaceDN w:val="0"/>
        <w:spacing w:after="200" w:line="240" w:lineRule="auto"/>
        <w:contextualSpacing/>
        <w:rPr>
          <w:rFonts w:asciiTheme="minorHAnsi" w:hAnsiTheme="minorHAnsi" w:cstheme="minorHAnsi"/>
        </w:rPr>
      </w:pPr>
      <w:r w:rsidRPr="00D67963">
        <w:rPr>
          <w:rFonts w:asciiTheme="minorHAnsi" w:hAnsiTheme="minorHAnsi" w:cstheme="minorHAnsi"/>
        </w:rPr>
        <w:t>Ondersteuningscoördinator</w:t>
      </w:r>
    </w:p>
    <w:p w14:paraId="3EFAE1EF" w14:textId="77777777" w:rsidR="00D67963" w:rsidRPr="00D67963" w:rsidRDefault="00D67963" w:rsidP="00D67963">
      <w:pPr>
        <w:numPr>
          <w:ilvl w:val="0"/>
          <w:numId w:val="8"/>
        </w:numPr>
        <w:autoSpaceDE w:val="0"/>
        <w:autoSpaceDN w:val="0"/>
        <w:spacing w:after="200" w:line="240" w:lineRule="auto"/>
        <w:contextualSpacing/>
        <w:rPr>
          <w:rFonts w:asciiTheme="minorHAnsi" w:hAnsiTheme="minorHAnsi" w:cstheme="minorHAnsi"/>
        </w:rPr>
      </w:pPr>
      <w:r w:rsidRPr="00D67963">
        <w:rPr>
          <w:rFonts w:asciiTheme="minorHAnsi" w:hAnsiTheme="minorHAnsi" w:cstheme="minorHAnsi"/>
        </w:rPr>
        <w:t>Orthopedagoog</w:t>
      </w:r>
    </w:p>
    <w:p w14:paraId="39BA6B69" w14:textId="32F74817" w:rsidR="00D67963" w:rsidRDefault="00257F2B" w:rsidP="00D67963">
      <w:pPr>
        <w:numPr>
          <w:ilvl w:val="0"/>
          <w:numId w:val="8"/>
        </w:numPr>
        <w:autoSpaceDE w:val="0"/>
        <w:autoSpaceDN w:val="0"/>
        <w:spacing w:after="200" w:line="240" w:lineRule="auto"/>
        <w:contextualSpacing/>
        <w:rPr>
          <w:rFonts w:asciiTheme="minorHAnsi" w:hAnsiTheme="minorHAnsi" w:cstheme="minorHAnsi"/>
        </w:rPr>
      </w:pPr>
      <w:r>
        <w:rPr>
          <w:rFonts w:asciiTheme="minorHAnsi" w:hAnsiTheme="minorHAnsi" w:cstheme="minorHAnsi"/>
        </w:rPr>
        <w:t>Gedragsspecialist</w:t>
      </w:r>
    </w:p>
    <w:p w14:paraId="3AF09766" w14:textId="42849F24" w:rsidR="00257F2B" w:rsidRPr="00D67963" w:rsidRDefault="00257F2B" w:rsidP="00D67963">
      <w:pPr>
        <w:numPr>
          <w:ilvl w:val="0"/>
          <w:numId w:val="8"/>
        </w:numPr>
        <w:autoSpaceDE w:val="0"/>
        <w:autoSpaceDN w:val="0"/>
        <w:spacing w:after="200" w:line="240" w:lineRule="auto"/>
        <w:contextualSpacing/>
        <w:rPr>
          <w:rFonts w:asciiTheme="minorHAnsi" w:hAnsiTheme="minorHAnsi" w:cstheme="minorHAnsi"/>
        </w:rPr>
      </w:pPr>
      <w:r>
        <w:rPr>
          <w:rFonts w:asciiTheme="minorHAnsi" w:hAnsiTheme="minorHAnsi" w:cstheme="minorHAnsi"/>
        </w:rPr>
        <w:t>leerlingbegeleiders</w:t>
      </w:r>
    </w:p>
    <w:p w14:paraId="3FB76FF7" w14:textId="77777777" w:rsidR="00D67963" w:rsidRPr="00D67963" w:rsidRDefault="00D67963" w:rsidP="00D67963">
      <w:pPr>
        <w:numPr>
          <w:ilvl w:val="0"/>
          <w:numId w:val="8"/>
        </w:numPr>
        <w:autoSpaceDE w:val="0"/>
        <w:autoSpaceDN w:val="0"/>
        <w:spacing w:after="200" w:line="240" w:lineRule="auto"/>
        <w:contextualSpacing/>
        <w:rPr>
          <w:rFonts w:asciiTheme="minorHAnsi" w:hAnsiTheme="minorHAnsi" w:cstheme="minorHAnsi"/>
        </w:rPr>
      </w:pPr>
      <w:r w:rsidRPr="00D67963">
        <w:rPr>
          <w:rFonts w:asciiTheme="minorHAnsi" w:hAnsiTheme="minorHAnsi" w:cstheme="minorHAnsi"/>
        </w:rPr>
        <w:t>VO-Wij medewerkers</w:t>
      </w:r>
    </w:p>
    <w:p w14:paraId="7B4F21E1" w14:textId="0B58ECC7" w:rsidR="00D67963" w:rsidRDefault="00A4214D" w:rsidP="00D67963">
      <w:pPr>
        <w:numPr>
          <w:ilvl w:val="0"/>
          <w:numId w:val="8"/>
        </w:numPr>
        <w:autoSpaceDE w:val="0"/>
        <w:autoSpaceDN w:val="0"/>
        <w:spacing w:after="200" w:line="240" w:lineRule="auto"/>
        <w:contextualSpacing/>
        <w:rPr>
          <w:rFonts w:asciiTheme="minorHAnsi" w:hAnsiTheme="minorHAnsi" w:cstheme="minorHAnsi"/>
        </w:rPr>
      </w:pPr>
      <w:r>
        <w:rPr>
          <w:rFonts w:asciiTheme="minorHAnsi" w:hAnsiTheme="minorHAnsi" w:cstheme="minorHAnsi"/>
        </w:rPr>
        <w:t>Coach</w:t>
      </w:r>
      <w:r w:rsidR="00D67963" w:rsidRPr="00D67963">
        <w:rPr>
          <w:rFonts w:asciiTheme="minorHAnsi" w:hAnsiTheme="minorHAnsi" w:cstheme="minorHAnsi"/>
        </w:rPr>
        <w:t>ondersteuners</w:t>
      </w:r>
    </w:p>
    <w:p w14:paraId="25D3BC10" w14:textId="77777777" w:rsidR="00D67963" w:rsidRPr="00D67963" w:rsidRDefault="00D67963" w:rsidP="00D67963">
      <w:pPr>
        <w:autoSpaceDE w:val="0"/>
        <w:autoSpaceDN w:val="0"/>
        <w:spacing w:line="240" w:lineRule="auto"/>
        <w:ind w:left="720"/>
        <w:contextualSpacing/>
        <w:rPr>
          <w:rFonts w:asciiTheme="minorHAnsi" w:hAnsiTheme="minorHAnsi" w:cstheme="minorHAnsi"/>
        </w:rPr>
      </w:pPr>
    </w:p>
    <w:p w14:paraId="46E26716" w14:textId="418EC22B" w:rsidR="00D67963" w:rsidRPr="00257F2B" w:rsidRDefault="00D67963" w:rsidP="00D67963">
      <w:pPr>
        <w:autoSpaceDE w:val="0"/>
        <w:autoSpaceDN w:val="0"/>
        <w:adjustRightInd w:val="0"/>
        <w:spacing w:line="240" w:lineRule="auto"/>
        <w:rPr>
          <w:rFonts w:asciiTheme="minorHAnsi" w:hAnsiTheme="minorHAnsi" w:cstheme="minorHAnsi"/>
          <w:color w:val="000000"/>
        </w:rPr>
      </w:pPr>
      <w:r w:rsidRPr="00D67963">
        <w:rPr>
          <w:rFonts w:asciiTheme="minorHAnsi" w:hAnsiTheme="minorHAnsi" w:cstheme="minorHAnsi"/>
          <w:color w:val="000000"/>
        </w:rPr>
        <w:t xml:space="preserve">Er vindt overleg plaats over de begeleiding van de leerling, ouders en docenten. Daarna wordt er een advies opgesteld en de passende ondersteuning in werking gezet. Dit advies wordt door de </w:t>
      </w:r>
      <w:r w:rsidR="00A4214D">
        <w:rPr>
          <w:rFonts w:asciiTheme="minorHAnsi" w:hAnsiTheme="minorHAnsi" w:cstheme="minorHAnsi"/>
          <w:color w:val="000000"/>
        </w:rPr>
        <w:t>coach</w:t>
      </w:r>
      <w:r w:rsidRPr="00D67963">
        <w:rPr>
          <w:rFonts w:asciiTheme="minorHAnsi" w:hAnsiTheme="minorHAnsi" w:cstheme="minorHAnsi"/>
          <w:color w:val="000000"/>
        </w:rPr>
        <w:t xml:space="preserve"> aan ouders teruggekoppeld.</w:t>
      </w:r>
      <w:r w:rsidR="00A4214D">
        <w:rPr>
          <w:rFonts w:asciiTheme="minorHAnsi" w:hAnsiTheme="minorHAnsi" w:cstheme="minorHAnsi"/>
          <w:color w:val="000000"/>
        </w:rPr>
        <w:t xml:space="preserve"> Het contact tussen ouders en school heeft een wederkerig karakter. Als school vinden wij het belangrijk om in open/transparant contact met ouders te staan.</w:t>
      </w:r>
      <w:r w:rsidR="00257F2B">
        <w:rPr>
          <w:rFonts w:asciiTheme="minorHAnsi" w:hAnsiTheme="minorHAnsi" w:cstheme="minorHAnsi"/>
          <w:b/>
          <w:bCs/>
          <w:color w:val="000000"/>
        </w:rPr>
        <w:t xml:space="preserve"> </w:t>
      </w:r>
      <w:r w:rsidR="00257F2B">
        <w:rPr>
          <w:rFonts w:asciiTheme="minorHAnsi" w:hAnsiTheme="minorHAnsi" w:cstheme="minorHAnsi"/>
          <w:color w:val="000000"/>
        </w:rPr>
        <w:t>Wij zijn van mening dat een goede relatie tussen ouder en school bijdraagt aan de ontwikkeling van de leerling.</w:t>
      </w:r>
    </w:p>
    <w:p w14:paraId="76999673" w14:textId="77777777" w:rsidR="00D67963" w:rsidRPr="00D67963" w:rsidRDefault="00D67963" w:rsidP="00D67963">
      <w:pPr>
        <w:autoSpaceDE w:val="0"/>
        <w:autoSpaceDN w:val="0"/>
        <w:adjustRightInd w:val="0"/>
        <w:spacing w:line="240" w:lineRule="auto"/>
        <w:rPr>
          <w:rFonts w:asciiTheme="minorHAnsi" w:hAnsiTheme="minorHAnsi" w:cstheme="minorHAnsi"/>
          <w:b/>
          <w:bCs/>
          <w:color w:val="000000"/>
        </w:rPr>
      </w:pPr>
    </w:p>
    <w:p w14:paraId="7D2DA359" w14:textId="77777777" w:rsidR="00D67963" w:rsidRPr="00D67963" w:rsidRDefault="00D67963" w:rsidP="00D67963">
      <w:pPr>
        <w:autoSpaceDE w:val="0"/>
        <w:autoSpaceDN w:val="0"/>
        <w:adjustRightInd w:val="0"/>
        <w:spacing w:line="240" w:lineRule="auto"/>
        <w:rPr>
          <w:rFonts w:asciiTheme="minorHAnsi" w:hAnsiTheme="minorHAnsi" w:cstheme="minorHAnsi"/>
          <w:b/>
          <w:bCs/>
          <w:color w:val="000000"/>
        </w:rPr>
      </w:pPr>
      <w:r w:rsidRPr="00D67963">
        <w:rPr>
          <w:rFonts w:asciiTheme="minorHAnsi" w:hAnsiTheme="minorHAnsi" w:cstheme="minorHAnsi"/>
          <w:b/>
          <w:bCs/>
          <w:color w:val="000000"/>
        </w:rPr>
        <w:t>Ondersteuningsaanbod:</w:t>
      </w:r>
    </w:p>
    <w:p w14:paraId="5AE08AFC" w14:textId="77777777" w:rsidR="00D67963" w:rsidRPr="00D67963" w:rsidRDefault="00D67963" w:rsidP="00D67963">
      <w:pPr>
        <w:autoSpaceDE w:val="0"/>
        <w:autoSpaceDN w:val="0"/>
        <w:adjustRightInd w:val="0"/>
        <w:spacing w:line="240" w:lineRule="auto"/>
        <w:rPr>
          <w:rFonts w:asciiTheme="minorHAnsi" w:hAnsiTheme="minorHAnsi" w:cstheme="minorHAnsi"/>
          <w:bCs/>
          <w:color w:val="000000"/>
        </w:rPr>
      </w:pPr>
      <w:r w:rsidRPr="00D67963">
        <w:rPr>
          <w:rFonts w:asciiTheme="minorHAnsi" w:hAnsiTheme="minorHAnsi" w:cstheme="minorHAnsi"/>
          <w:bCs/>
          <w:color w:val="000000"/>
        </w:rPr>
        <w:t>Wij bieden ondersteuning aan de volgende leerlingen:</w:t>
      </w:r>
    </w:p>
    <w:p w14:paraId="7340D6E9" w14:textId="77777777" w:rsidR="00D67963" w:rsidRPr="00D67963" w:rsidRDefault="00D67963" w:rsidP="00D67963">
      <w:pPr>
        <w:pStyle w:val="Lijstalinea"/>
        <w:numPr>
          <w:ilvl w:val="0"/>
          <w:numId w:val="8"/>
        </w:numPr>
        <w:autoSpaceDE w:val="0"/>
        <w:autoSpaceDN w:val="0"/>
        <w:adjustRightInd w:val="0"/>
        <w:spacing w:after="0" w:line="240" w:lineRule="auto"/>
        <w:rPr>
          <w:rFonts w:cstheme="minorHAnsi"/>
          <w:bCs/>
          <w:color w:val="000000"/>
          <w:sz w:val="24"/>
          <w:szCs w:val="24"/>
        </w:rPr>
      </w:pPr>
      <w:r w:rsidRPr="00D67963">
        <w:rPr>
          <w:rFonts w:cstheme="minorHAnsi"/>
          <w:bCs/>
          <w:color w:val="000000"/>
          <w:sz w:val="24"/>
          <w:szCs w:val="24"/>
        </w:rPr>
        <w:t>Leerlingen met een extra ondersteuningsbehoefte t.a.v. gedrag</w:t>
      </w:r>
    </w:p>
    <w:p w14:paraId="1981A208" w14:textId="77777777" w:rsidR="00D67963" w:rsidRPr="00D67963" w:rsidRDefault="00D67963" w:rsidP="00D67963">
      <w:pPr>
        <w:pStyle w:val="Lijstalinea"/>
        <w:numPr>
          <w:ilvl w:val="0"/>
          <w:numId w:val="8"/>
        </w:numPr>
        <w:autoSpaceDE w:val="0"/>
        <w:autoSpaceDN w:val="0"/>
        <w:adjustRightInd w:val="0"/>
        <w:spacing w:after="0" w:line="240" w:lineRule="auto"/>
        <w:rPr>
          <w:rFonts w:cstheme="minorHAnsi"/>
          <w:bCs/>
          <w:color w:val="000000"/>
          <w:sz w:val="24"/>
          <w:szCs w:val="24"/>
        </w:rPr>
      </w:pPr>
      <w:r w:rsidRPr="00D67963">
        <w:rPr>
          <w:rFonts w:cstheme="minorHAnsi"/>
          <w:bCs/>
          <w:color w:val="000000"/>
          <w:sz w:val="24"/>
          <w:szCs w:val="24"/>
        </w:rPr>
        <w:t>Leerlingen met een extra ondersteuningsbehoefte t.a.v. plannen/organiseren</w:t>
      </w:r>
    </w:p>
    <w:p w14:paraId="1D31CA46" w14:textId="77777777" w:rsidR="00D67963" w:rsidRPr="00D67963" w:rsidRDefault="00D67963" w:rsidP="00D67963">
      <w:pPr>
        <w:pStyle w:val="Lijstalinea"/>
        <w:numPr>
          <w:ilvl w:val="0"/>
          <w:numId w:val="8"/>
        </w:numPr>
        <w:autoSpaceDE w:val="0"/>
        <w:autoSpaceDN w:val="0"/>
        <w:adjustRightInd w:val="0"/>
        <w:spacing w:after="0" w:line="240" w:lineRule="auto"/>
        <w:rPr>
          <w:rFonts w:cstheme="minorHAnsi"/>
          <w:bCs/>
          <w:color w:val="000000"/>
          <w:sz w:val="24"/>
          <w:szCs w:val="24"/>
        </w:rPr>
      </w:pPr>
      <w:r w:rsidRPr="00D67963">
        <w:rPr>
          <w:rFonts w:cstheme="minorHAnsi"/>
          <w:bCs/>
          <w:color w:val="000000"/>
          <w:sz w:val="24"/>
          <w:szCs w:val="24"/>
        </w:rPr>
        <w:t>Leerlingen die thuis zitten</w:t>
      </w:r>
    </w:p>
    <w:p w14:paraId="1A29B034" w14:textId="77777777" w:rsidR="00D67963" w:rsidRPr="00D67963" w:rsidRDefault="00D67963" w:rsidP="00D67963">
      <w:pPr>
        <w:pStyle w:val="Lijstalinea"/>
        <w:numPr>
          <w:ilvl w:val="0"/>
          <w:numId w:val="8"/>
        </w:numPr>
        <w:autoSpaceDE w:val="0"/>
        <w:autoSpaceDN w:val="0"/>
        <w:adjustRightInd w:val="0"/>
        <w:spacing w:after="0" w:line="240" w:lineRule="auto"/>
        <w:rPr>
          <w:rFonts w:cstheme="minorHAnsi"/>
          <w:bCs/>
          <w:color w:val="000000"/>
          <w:sz w:val="24"/>
          <w:szCs w:val="24"/>
        </w:rPr>
      </w:pPr>
      <w:r w:rsidRPr="00D67963">
        <w:rPr>
          <w:rFonts w:cstheme="minorHAnsi"/>
          <w:bCs/>
          <w:color w:val="000000"/>
          <w:sz w:val="24"/>
          <w:szCs w:val="24"/>
        </w:rPr>
        <w:t>Leerlingen met een lichamelijke ondersteuningsbehoefte</w:t>
      </w:r>
    </w:p>
    <w:p w14:paraId="4C598D63" w14:textId="77777777" w:rsidR="00D67963" w:rsidRPr="00D67963" w:rsidRDefault="00D67963" w:rsidP="00D67963">
      <w:pPr>
        <w:pStyle w:val="Lijstalinea"/>
        <w:numPr>
          <w:ilvl w:val="0"/>
          <w:numId w:val="8"/>
        </w:numPr>
        <w:autoSpaceDE w:val="0"/>
        <w:autoSpaceDN w:val="0"/>
        <w:adjustRightInd w:val="0"/>
        <w:spacing w:after="0" w:line="240" w:lineRule="auto"/>
        <w:rPr>
          <w:rFonts w:cstheme="minorHAnsi"/>
          <w:bCs/>
          <w:color w:val="000000"/>
          <w:sz w:val="24"/>
          <w:szCs w:val="24"/>
        </w:rPr>
      </w:pPr>
      <w:r w:rsidRPr="00D67963">
        <w:rPr>
          <w:rFonts w:cstheme="minorHAnsi"/>
          <w:bCs/>
          <w:color w:val="000000"/>
          <w:sz w:val="24"/>
          <w:szCs w:val="24"/>
        </w:rPr>
        <w:t>Leerlingen met spreektaal en gehoorproblemen</w:t>
      </w:r>
    </w:p>
    <w:p w14:paraId="2291E848" w14:textId="77777777" w:rsidR="00D67963" w:rsidRPr="00D67963" w:rsidRDefault="00D67963" w:rsidP="00D67963">
      <w:pPr>
        <w:pStyle w:val="Lijstalinea"/>
        <w:numPr>
          <w:ilvl w:val="0"/>
          <w:numId w:val="8"/>
        </w:numPr>
        <w:autoSpaceDE w:val="0"/>
        <w:autoSpaceDN w:val="0"/>
        <w:adjustRightInd w:val="0"/>
        <w:spacing w:after="0" w:line="240" w:lineRule="auto"/>
        <w:rPr>
          <w:rFonts w:cstheme="minorHAnsi"/>
          <w:b/>
          <w:bCs/>
          <w:color w:val="000000"/>
          <w:sz w:val="24"/>
          <w:szCs w:val="24"/>
        </w:rPr>
      </w:pPr>
      <w:r w:rsidRPr="00D67963">
        <w:rPr>
          <w:rFonts w:cstheme="minorHAnsi"/>
          <w:bCs/>
          <w:color w:val="000000"/>
          <w:sz w:val="24"/>
          <w:szCs w:val="24"/>
        </w:rPr>
        <w:t>Blinde en slechtziende leerlingen</w:t>
      </w:r>
    </w:p>
    <w:p w14:paraId="5288D96A" w14:textId="77777777" w:rsidR="00D67963" w:rsidRPr="00D67963" w:rsidRDefault="00D67963" w:rsidP="00D67963">
      <w:pPr>
        <w:autoSpaceDE w:val="0"/>
        <w:autoSpaceDN w:val="0"/>
        <w:adjustRightInd w:val="0"/>
        <w:spacing w:line="240" w:lineRule="auto"/>
        <w:rPr>
          <w:rFonts w:asciiTheme="minorHAnsi" w:hAnsiTheme="minorHAnsi" w:cstheme="minorHAnsi"/>
          <w:b/>
          <w:bCs/>
          <w:color w:val="000000"/>
        </w:rPr>
      </w:pPr>
    </w:p>
    <w:p w14:paraId="67098761" w14:textId="77777777" w:rsidR="00D67963" w:rsidRPr="00D67963" w:rsidRDefault="00D67963" w:rsidP="00D67963">
      <w:pPr>
        <w:autoSpaceDE w:val="0"/>
        <w:autoSpaceDN w:val="0"/>
        <w:adjustRightInd w:val="0"/>
        <w:spacing w:line="240" w:lineRule="auto"/>
        <w:rPr>
          <w:rFonts w:asciiTheme="minorHAnsi" w:hAnsiTheme="minorHAnsi" w:cstheme="minorHAnsi"/>
          <w:bCs/>
          <w:color w:val="000000"/>
        </w:rPr>
      </w:pPr>
      <w:r w:rsidRPr="00D67963">
        <w:rPr>
          <w:rFonts w:asciiTheme="minorHAnsi" w:hAnsiTheme="minorHAnsi" w:cstheme="minorHAnsi"/>
          <w:bCs/>
          <w:color w:val="000000"/>
        </w:rPr>
        <w:t>In onderstaande volgt een specifieke beschrijving van de mogelijkheden en de grenzen van onze ondersteuning.</w:t>
      </w:r>
    </w:p>
    <w:p w14:paraId="739B8634" w14:textId="77777777" w:rsidR="00D67963" w:rsidRPr="00D67963" w:rsidRDefault="00D67963" w:rsidP="00D67963">
      <w:pPr>
        <w:autoSpaceDE w:val="0"/>
        <w:autoSpaceDN w:val="0"/>
        <w:adjustRightInd w:val="0"/>
        <w:spacing w:line="240" w:lineRule="auto"/>
        <w:rPr>
          <w:rFonts w:asciiTheme="minorHAnsi" w:hAnsiTheme="minorHAnsi" w:cstheme="minorHAnsi"/>
          <w:b/>
          <w:bCs/>
          <w:color w:val="000000"/>
        </w:rPr>
      </w:pPr>
    </w:p>
    <w:p w14:paraId="30785D4C" w14:textId="77777777" w:rsidR="00D67963" w:rsidRPr="00D67963" w:rsidRDefault="00D67963" w:rsidP="00D67963">
      <w:pPr>
        <w:autoSpaceDE w:val="0"/>
        <w:autoSpaceDN w:val="0"/>
        <w:adjustRightInd w:val="0"/>
        <w:spacing w:line="240" w:lineRule="auto"/>
        <w:rPr>
          <w:rFonts w:asciiTheme="minorHAnsi" w:hAnsiTheme="minorHAnsi" w:cstheme="minorHAnsi"/>
          <w:b/>
          <w:bCs/>
          <w:color w:val="000000"/>
        </w:rPr>
      </w:pPr>
      <w:r w:rsidRPr="00D67963">
        <w:rPr>
          <w:rFonts w:asciiTheme="minorHAnsi" w:hAnsiTheme="minorHAnsi" w:cstheme="minorHAnsi"/>
          <w:b/>
          <w:bCs/>
          <w:color w:val="000000"/>
        </w:rPr>
        <w:t>Leerlingen met een ondersteuningsbehoefte ten aanzien van gedrag</w:t>
      </w:r>
    </w:p>
    <w:p w14:paraId="149FEF60" w14:textId="1E3A58E7" w:rsidR="00D67963" w:rsidRPr="00D67963" w:rsidRDefault="00D67963" w:rsidP="00D67963">
      <w:pPr>
        <w:autoSpaceDE w:val="0"/>
        <w:autoSpaceDN w:val="0"/>
        <w:adjustRightInd w:val="0"/>
        <w:spacing w:line="240" w:lineRule="auto"/>
        <w:rPr>
          <w:rFonts w:asciiTheme="minorHAnsi" w:hAnsiTheme="minorHAnsi" w:cstheme="minorHAnsi"/>
          <w:color w:val="000000"/>
        </w:rPr>
      </w:pPr>
      <w:r w:rsidRPr="00D67963">
        <w:rPr>
          <w:rFonts w:asciiTheme="minorHAnsi" w:hAnsiTheme="minorHAnsi" w:cstheme="minorHAnsi"/>
          <w:color w:val="000000"/>
        </w:rPr>
        <w:t xml:space="preserve">Leerlingen die ondersteuning nodig hebben met betrekking tot structureren, samenwerken, zelfstandig functioneren en sociaal functioneren in een groep en in een grote school, kunnen bij ons onderwijs volgen, mits er voor deze leerlingen een arrangement toegekend wordt om de juiste hulp in te zetten. In dit arrangement staan doelen gesteld in de vorm van een ‘ontwikkelings-perspectief-plan’. Dit wordt in samenwerking met de leerling, de </w:t>
      </w:r>
      <w:r w:rsidR="00257F2B">
        <w:rPr>
          <w:rFonts w:asciiTheme="minorHAnsi" w:hAnsiTheme="minorHAnsi" w:cstheme="minorHAnsi"/>
          <w:color w:val="000000"/>
        </w:rPr>
        <w:t>coach</w:t>
      </w:r>
      <w:r w:rsidRPr="00D67963">
        <w:rPr>
          <w:rFonts w:asciiTheme="minorHAnsi" w:hAnsiTheme="minorHAnsi" w:cstheme="minorHAnsi"/>
          <w:color w:val="000000"/>
        </w:rPr>
        <w:t xml:space="preserve">(ondersteuner) en ouders opgesteld. Het loopt van periode op periode. </w:t>
      </w:r>
      <w:r w:rsidR="00257F2B">
        <w:rPr>
          <w:rFonts w:asciiTheme="minorHAnsi" w:hAnsiTheme="minorHAnsi" w:cstheme="minorHAnsi"/>
          <w:color w:val="000000"/>
        </w:rPr>
        <w:t>Leerlingen die wij kunnen ondersteunen ten aanzien van gedrag hebben veelal moeite met agressie-tolerantie en reactie-inhibitie.</w:t>
      </w:r>
    </w:p>
    <w:p w14:paraId="56AEE348" w14:textId="2A65F5B9" w:rsidR="00D67963" w:rsidRPr="00D67963" w:rsidRDefault="00D67963" w:rsidP="00D67963">
      <w:pPr>
        <w:autoSpaceDE w:val="0"/>
        <w:autoSpaceDN w:val="0"/>
        <w:adjustRightInd w:val="0"/>
        <w:spacing w:line="240" w:lineRule="auto"/>
        <w:rPr>
          <w:rFonts w:asciiTheme="minorHAnsi" w:hAnsiTheme="minorHAnsi" w:cstheme="minorHAnsi"/>
          <w:color w:val="000000"/>
        </w:rPr>
      </w:pPr>
      <w:r w:rsidRPr="00D67963">
        <w:rPr>
          <w:rFonts w:asciiTheme="minorHAnsi" w:hAnsiTheme="minorHAnsi" w:cstheme="minorHAnsi"/>
          <w:color w:val="000000"/>
        </w:rPr>
        <w:t xml:space="preserve">Wanneer wij ondervinden dat een leerling ondanks de inzet van een arrangement onvoldoende groei laat zien binnen de mogelijkheden van ons onderwijsaanbod, zoeken wij samen met onze ECT-er binnen het Samenverwerkingsverband naar passend onderwijs. Uitgangspunt hierbij is om </w:t>
      </w:r>
      <w:r w:rsidRPr="00D67963">
        <w:rPr>
          <w:rFonts w:asciiTheme="minorHAnsi" w:hAnsiTheme="minorHAnsi" w:cstheme="minorHAnsi"/>
          <w:color w:val="000000"/>
        </w:rPr>
        <w:lastRenderedPageBreak/>
        <w:t xml:space="preserve">het onderwijs zo vorm te geven dat de leerling onderwijs kan blijven volgen op het Werkman VMBO. </w:t>
      </w:r>
      <w:r w:rsidR="00257F2B">
        <w:rPr>
          <w:rFonts w:asciiTheme="minorHAnsi" w:hAnsiTheme="minorHAnsi" w:cstheme="minorHAnsi"/>
          <w:color w:val="000000"/>
        </w:rPr>
        <w:t>Dit lukt echter niet in alle situaties.</w:t>
      </w:r>
    </w:p>
    <w:p w14:paraId="0E521DD9" w14:textId="2BD91426" w:rsidR="00D67963" w:rsidRDefault="00D67963" w:rsidP="00D67963">
      <w:pPr>
        <w:spacing w:line="240" w:lineRule="auto"/>
        <w:rPr>
          <w:rFonts w:asciiTheme="minorHAnsi" w:hAnsiTheme="minorHAnsi" w:cstheme="minorHAnsi"/>
          <w:color w:val="000000"/>
        </w:rPr>
      </w:pPr>
      <w:r w:rsidRPr="00D67963">
        <w:rPr>
          <w:rFonts w:asciiTheme="minorHAnsi" w:hAnsiTheme="minorHAnsi" w:cstheme="minorHAnsi"/>
          <w:color w:val="000000"/>
        </w:rPr>
        <w:t>Wanneer wij uiteindelijk ondervinden dat een leerling ondanks de inzet en bijstelling van een arrangement onvoldoende groei laat zien binnen de mogelijkheden van ons onderwijsaanbod, zoeken wij samen met de ECT-er binnen het Samenwerkingsverband naar passend onderwijs op een andere school dan het Werkman VMBO.</w:t>
      </w:r>
      <w:r w:rsidR="00257F2B">
        <w:rPr>
          <w:rFonts w:asciiTheme="minorHAnsi" w:hAnsiTheme="minorHAnsi" w:cstheme="minorHAnsi"/>
          <w:color w:val="000000"/>
        </w:rPr>
        <w:t xml:space="preserve"> Een verwijzing naar een school voor Voortgezet Speciaal Onderwijs behoort dan tot de mogelijkheden.</w:t>
      </w:r>
    </w:p>
    <w:p w14:paraId="58D74A2D" w14:textId="77777777" w:rsidR="00257F2B" w:rsidRPr="00D67963" w:rsidRDefault="00257F2B" w:rsidP="00D67963">
      <w:pPr>
        <w:spacing w:line="240" w:lineRule="auto"/>
        <w:rPr>
          <w:rFonts w:asciiTheme="minorHAnsi" w:hAnsiTheme="minorHAnsi" w:cstheme="minorHAnsi"/>
          <w:color w:val="000000"/>
        </w:rPr>
      </w:pPr>
    </w:p>
    <w:p w14:paraId="7F4FB564" w14:textId="77777777" w:rsidR="00D67963" w:rsidRPr="00D67963" w:rsidRDefault="00D67963" w:rsidP="00D67963">
      <w:pPr>
        <w:spacing w:line="240" w:lineRule="auto"/>
        <w:rPr>
          <w:rFonts w:asciiTheme="minorHAnsi" w:hAnsiTheme="minorHAnsi" w:cstheme="minorHAnsi"/>
          <w:b/>
          <w:color w:val="000000"/>
        </w:rPr>
      </w:pPr>
      <w:r w:rsidRPr="00D67963">
        <w:rPr>
          <w:rFonts w:asciiTheme="minorHAnsi" w:hAnsiTheme="minorHAnsi" w:cstheme="minorHAnsi"/>
          <w:b/>
          <w:color w:val="000000"/>
        </w:rPr>
        <w:t>Leerlingen met een extra ondersteuningsbehoefte t.a.v. plannen/organiseren</w:t>
      </w:r>
    </w:p>
    <w:p w14:paraId="2FEEB9EF" w14:textId="4756C689" w:rsidR="00D67963" w:rsidRPr="00D67963" w:rsidRDefault="00D67963" w:rsidP="00D67963">
      <w:pPr>
        <w:spacing w:line="240" w:lineRule="auto"/>
        <w:rPr>
          <w:rFonts w:asciiTheme="minorHAnsi" w:hAnsiTheme="minorHAnsi" w:cstheme="minorHAnsi"/>
        </w:rPr>
      </w:pPr>
      <w:r w:rsidRPr="00D67963">
        <w:rPr>
          <w:rFonts w:asciiTheme="minorHAnsi" w:hAnsiTheme="minorHAnsi" w:cstheme="minorHAnsi"/>
          <w:color w:val="000000"/>
        </w:rPr>
        <w:t xml:space="preserve">Wij zien dat de maatschappij steeds meer vraagt als het gaat om zelfstandig kunnen plannen van je eigen leerroute. Op het Werkman VMBO spelen wij middels ons Daltononderwijs hierop in. Wij zien dat er veel leerlingen moeite hebben met het verkrijgen van overzicht over leerstof, stellen van deadlines en controle van eigen werk en werkhouding. Middels een verruimd aantal coachmomenten waarbij leerlingen 1-1 de  vaardigheden krijgen aangeleerd spelen we in op deze extra ondersteuningsbehoefte. </w:t>
      </w:r>
      <w:r w:rsidR="000754DF">
        <w:rPr>
          <w:rFonts w:asciiTheme="minorHAnsi" w:hAnsiTheme="minorHAnsi" w:cstheme="minorHAnsi"/>
          <w:color w:val="000000"/>
        </w:rPr>
        <w:t>Hiervoor is een specifiek arrangement aangevraagd bij het samenwerkingsverband.</w:t>
      </w:r>
      <w:r w:rsidR="00257F2B">
        <w:rPr>
          <w:rFonts w:asciiTheme="minorHAnsi" w:hAnsiTheme="minorHAnsi" w:cstheme="minorHAnsi"/>
          <w:color w:val="000000"/>
        </w:rPr>
        <w:t xml:space="preserve"> Deze ondersteuning bieden wij binnen een zogenaamde kleinschalige onderwijsvoorziening. Binnen deze voorziening leren wij kinderen om meer eigenaar te worden van hun eigen onderwijs-/leerproces.</w:t>
      </w:r>
    </w:p>
    <w:p w14:paraId="745FE25C" w14:textId="77777777" w:rsidR="00D67963" w:rsidRPr="00D67963" w:rsidRDefault="00D67963" w:rsidP="00D67963">
      <w:pPr>
        <w:spacing w:line="240" w:lineRule="auto"/>
        <w:rPr>
          <w:rFonts w:asciiTheme="minorHAnsi" w:eastAsia="Cambria" w:hAnsiTheme="minorHAnsi" w:cstheme="minorHAnsi"/>
          <w:b/>
        </w:rPr>
      </w:pPr>
    </w:p>
    <w:p w14:paraId="1D7BC9C7" w14:textId="77777777" w:rsidR="00D67963" w:rsidRPr="00D67963" w:rsidRDefault="00D67963" w:rsidP="00D67963">
      <w:pPr>
        <w:spacing w:line="240" w:lineRule="auto"/>
        <w:rPr>
          <w:rFonts w:asciiTheme="minorHAnsi" w:eastAsia="Cambria" w:hAnsiTheme="minorHAnsi" w:cstheme="minorHAnsi"/>
          <w:b/>
        </w:rPr>
      </w:pPr>
      <w:r w:rsidRPr="00D67963">
        <w:rPr>
          <w:rFonts w:asciiTheme="minorHAnsi" w:eastAsia="Cambria" w:hAnsiTheme="minorHAnsi" w:cstheme="minorHAnsi"/>
          <w:b/>
        </w:rPr>
        <w:t>Leerlingen die thuis zitten;</w:t>
      </w:r>
    </w:p>
    <w:p w14:paraId="30F88F91" w14:textId="77777777" w:rsidR="00D67963" w:rsidRPr="00D67963" w:rsidRDefault="00D67963" w:rsidP="00D67963">
      <w:pPr>
        <w:spacing w:line="240" w:lineRule="auto"/>
        <w:rPr>
          <w:rFonts w:asciiTheme="minorHAnsi" w:eastAsia="Cambria" w:hAnsiTheme="minorHAnsi" w:cstheme="minorHAnsi"/>
        </w:rPr>
      </w:pPr>
      <w:r w:rsidRPr="00D67963">
        <w:rPr>
          <w:rFonts w:asciiTheme="minorHAnsi" w:eastAsia="Cambria" w:hAnsiTheme="minorHAnsi" w:cstheme="minorHAnsi"/>
        </w:rPr>
        <w:t>Ten aanzien van thuiszittende leerlingen heeft de school een inspanningsverplichting  die als volgt vormgegeven wordt:</w:t>
      </w:r>
    </w:p>
    <w:p w14:paraId="4AA870F6" w14:textId="77777777" w:rsidR="00D67963" w:rsidRPr="00D67963" w:rsidRDefault="00D67963" w:rsidP="00D67963">
      <w:pPr>
        <w:pStyle w:val="Lijstalinea"/>
        <w:numPr>
          <w:ilvl w:val="0"/>
          <w:numId w:val="9"/>
        </w:numPr>
        <w:tabs>
          <w:tab w:val="left" w:pos="3557"/>
        </w:tabs>
        <w:spacing w:after="200" w:line="276" w:lineRule="auto"/>
        <w:rPr>
          <w:rFonts w:cstheme="minorHAnsi"/>
          <w:sz w:val="24"/>
          <w:szCs w:val="24"/>
        </w:rPr>
      </w:pPr>
      <w:r w:rsidRPr="00D67963">
        <w:rPr>
          <w:rFonts w:eastAsia="Cambria" w:cstheme="minorHAnsi"/>
          <w:sz w:val="24"/>
          <w:szCs w:val="24"/>
        </w:rPr>
        <w:t>een thuiswerkplan, waarmee de leerling thuis werkt aan de lesstof die aan bod komt in de klas. Eén keer per week twee uur aanwezigheid met begeleiding op school waarbij het thuiswerkplan wordt besproken, er extra instructie plaats kan vinden en toetsen kunnen worden afgenomen.</w:t>
      </w:r>
      <w:r w:rsidRPr="00D67963">
        <w:rPr>
          <w:rFonts w:cstheme="minorHAnsi"/>
          <w:sz w:val="24"/>
          <w:szCs w:val="24"/>
        </w:rPr>
        <w:t xml:space="preserve"> </w:t>
      </w:r>
    </w:p>
    <w:p w14:paraId="3B026B8D" w14:textId="630449FD" w:rsidR="00D67963" w:rsidRDefault="00D67963" w:rsidP="00D67963">
      <w:pPr>
        <w:tabs>
          <w:tab w:val="left" w:pos="3557"/>
        </w:tabs>
        <w:rPr>
          <w:rFonts w:asciiTheme="minorHAnsi" w:hAnsiTheme="minorHAnsi" w:cstheme="minorHAnsi"/>
        </w:rPr>
      </w:pPr>
      <w:r w:rsidRPr="00D67963">
        <w:rPr>
          <w:rFonts w:asciiTheme="minorHAnsi" w:hAnsiTheme="minorHAnsi" w:cstheme="minorHAnsi"/>
        </w:rPr>
        <w:t>Thuisonderwijs kan bij langdurige ziekte incidenteel en alleen na tussenkomst van de onderwijsconsulent en de  onderwijsinspectie na een uitgebreid en zorgvuldig traject plaatsvinden, waarbij er slechts een deel bekostigd onderwijs plaatsvindt. Dit kan gaan om o.a. één of twee vakken IVO afstandsonderwijs</w:t>
      </w:r>
      <w:r w:rsidR="000754DF">
        <w:rPr>
          <w:rFonts w:asciiTheme="minorHAnsi" w:hAnsiTheme="minorHAnsi" w:cstheme="minorHAnsi"/>
        </w:rPr>
        <w:t>. Voor leerlingen die thuis zitten vindt altijd afstemming plaats met de leerplichtambtenaar en met het samenwerkingsverband.</w:t>
      </w:r>
      <w:r w:rsidR="00257F2B">
        <w:rPr>
          <w:rFonts w:asciiTheme="minorHAnsi" w:hAnsiTheme="minorHAnsi" w:cstheme="minorHAnsi"/>
        </w:rPr>
        <w:t xml:space="preserve"> Binnen de kleinschalige onderwijsvoorziening op het Werkman VMBO zijn er mogelijkheden om leerlingen op te vangen die werken aan het opbouwen van een schoolritme. </w:t>
      </w:r>
    </w:p>
    <w:p w14:paraId="66E4E66C" w14:textId="77777777" w:rsidR="00D67963" w:rsidRPr="00D67963" w:rsidRDefault="00D67963" w:rsidP="00D67963">
      <w:pPr>
        <w:tabs>
          <w:tab w:val="left" w:pos="3557"/>
        </w:tabs>
        <w:rPr>
          <w:rFonts w:asciiTheme="minorHAnsi" w:hAnsiTheme="minorHAnsi" w:cstheme="minorHAnsi"/>
        </w:rPr>
      </w:pPr>
    </w:p>
    <w:p w14:paraId="783917F0" w14:textId="77777777" w:rsidR="00257F2B" w:rsidRDefault="00257F2B">
      <w:pPr>
        <w:spacing w:after="160" w:line="259" w:lineRule="auto"/>
        <w:rPr>
          <w:rFonts w:asciiTheme="minorHAnsi" w:hAnsiTheme="minorHAnsi" w:cstheme="minorHAnsi"/>
          <w:b/>
          <w:bCs/>
        </w:rPr>
      </w:pPr>
      <w:r>
        <w:rPr>
          <w:rFonts w:asciiTheme="minorHAnsi" w:hAnsiTheme="minorHAnsi" w:cstheme="minorHAnsi"/>
          <w:b/>
          <w:bCs/>
        </w:rPr>
        <w:br w:type="page"/>
      </w:r>
    </w:p>
    <w:p w14:paraId="7668B424" w14:textId="3F714A38"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b/>
          <w:bCs/>
        </w:rPr>
        <w:lastRenderedPageBreak/>
        <w:t xml:space="preserve">Leerlingen met een lichamelijke ondersteuningsbehoefte, langdurige ziekte. </w:t>
      </w:r>
    </w:p>
    <w:p w14:paraId="29D3D366"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 xml:space="preserve">Een leerling met een lichamelijke beperking kan onderwijs volgen mits de leerling in staat is zich zelfstandig te verplaatsen in het gebouw en er een arrangement toegekend wordt voor ondersteuning met betrekking tot de verzorging van de leerling en eventuele medische handelingen. </w:t>
      </w:r>
    </w:p>
    <w:p w14:paraId="3E61AF85" w14:textId="44433C2B"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Ketenpartners voor ons hierbij zijn OZL</w:t>
      </w:r>
      <w:r w:rsidR="000754DF">
        <w:rPr>
          <w:rFonts w:asciiTheme="minorHAnsi" w:hAnsiTheme="minorHAnsi" w:cstheme="minorHAnsi"/>
        </w:rPr>
        <w:t xml:space="preserve"> of ambulante begeleiding van vanuit instanties als </w:t>
      </w:r>
      <w:proofErr w:type="spellStart"/>
      <w:r w:rsidR="000754DF">
        <w:rPr>
          <w:rFonts w:asciiTheme="minorHAnsi" w:hAnsiTheme="minorHAnsi" w:cstheme="minorHAnsi"/>
        </w:rPr>
        <w:t>Cedin</w:t>
      </w:r>
      <w:proofErr w:type="spellEnd"/>
      <w:r w:rsidR="000754DF">
        <w:rPr>
          <w:rFonts w:asciiTheme="minorHAnsi" w:hAnsiTheme="minorHAnsi" w:cstheme="minorHAnsi"/>
        </w:rPr>
        <w:t>.</w:t>
      </w:r>
      <w:r w:rsidRPr="00D67963">
        <w:rPr>
          <w:rFonts w:asciiTheme="minorHAnsi" w:hAnsiTheme="minorHAnsi" w:cstheme="minorHAnsi"/>
        </w:rPr>
        <w:t xml:space="preserve"> </w:t>
      </w:r>
    </w:p>
    <w:p w14:paraId="44975563" w14:textId="77777777" w:rsidR="00D67963" w:rsidRPr="00D67963" w:rsidRDefault="00D67963" w:rsidP="00D67963">
      <w:pPr>
        <w:autoSpaceDE w:val="0"/>
        <w:autoSpaceDN w:val="0"/>
        <w:adjustRightInd w:val="0"/>
        <w:spacing w:line="240" w:lineRule="auto"/>
        <w:rPr>
          <w:rFonts w:asciiTheme="minorHAnsi" w:hAnsiTheme="minorHAnsi" w:cstheme="minorHAnsi"/>
          <w:b/>
          <w:bCs/>
        </w:rPr>
      </w:pPr>
    </w:p>
    <w:p w14:paraId="7CB38928"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b/>
          <w:bCs/>
        </w:rPr>
        <w:t xml:space="preserve">Leerlingen met spraaktaal/gehoorproblemen </w:t>
      </w:r>
    </w:p>
    <w:p w14:paraId="0EA1CDB4"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 xml:space="preserve">In principe kunnen leerlingen met spraaktaal-gehoorproblemen onderwijs bij ons volgen, mits er aan bepaalde criteria wordt voldaan: </w:t>
      </w:r>
    </w:p>
    <w:p w14:paraId="705D23C4" w14:textId="77777777" w:rsidR="00D67963" w:rsidRPr="00D67963" w:rsidRDefault="00D67963" w:rsidP="00D67963">
      <w:pPr>
        <w:numPr>
          <w:ilvl w:val="0"/>
          <w:numId w:val="10"/>
        </w:numPr>
        <w:autoSpaceDE w:val="0"/>
        <w:autoSpaceDN w:val="0"/>
        <w:adjustRightInd w:val="0"/>
        <w:spacing w:after="80" w:line="240" w:lineRule="auto"/>
        <w:rPr>
          <w:rFonts w:asciiTheme="minorHAnsi" w:hAnsiTheme="minorHAnsi" w:cstheme="minorHAnsi"/>
        </w:rPr>
      </w:pPr>
      <w:r w:rsidRPr="00D67963">
        <w:rPr>
          <w:rFonts w:asciiTheme="minorHAnsi" w:hAnsiTheme="minorHAnsi" w:cstheme="minorHAnsi"/>
        </w:rPr>
        <w:t xml:space="preserve">de leerling is in staat om in een normaal tempo regulier onderwijs te volgen </w:t>
      </w:r>
    </w:p>
    <w:p w14:paraId="40320AF1" w14:textId="77777777" w:rsidR="00D67963" w:rsidRPr="00D67963" w:rsidRDefault="00D67963" w:rsidP="00D67963">
      <w:pPr>
        <w:numPr>
          <w:ilvl w:val="0"/>
          <w:numId w:val="10"/>
        </w:numPr>
        <w:autoSpaceDE w:val="0"/>
        <w:autoSpaceDN w:val="0"/>
        <w:adjustRightInd w:val="0"/>
        <w:spacing w:after="80" w:line="240" w:lineRule="auto"/>
        <w:rPr>
          <w:rFonts w:asciiTheme="minorHAnsi" w:hAnsiTheme="minorHAnsi" w:cstheme="minorHAnsi"/>
        </w:rPr>
      </w:pPr>
      <w:r w:rsidRPr="00D67963">
        <w:rPr>
          <w:rFonts w:asciiTheme="minorHAnsi" w:hAnsiTheme="minorHAnsi" w:cstheme="minorHAnsi"/>
        </w:rPr>
        <w:t xml:space="preserve">bij slechthorende leerlingen is de beschikking over soloapparatuur (indien beschikbaar gesteld door zorgverzekeraar ) nodig i.v.m. de akoestiek van de lokalen </w:t>
      </w:r>
    </w:p>
    <w:p w14:paraId="5ADA9963" w14:textId="626828EB" w:rsidR="00D67963" w:rsidRPr="00D67963" w:rsidRDefault="00D67963" w:rsidP="00D67963">
      <w:pPr>
        <w:pStyle w:val="Lijstalinea"/>
        <w:numPr>
          <w:ilvl w:val="0"/>
          <w:numId w:val="10"/>
        </w:numPr>
        <w:autoSpaceDE w:val="0"/>
        <w:autoSpaceDN w:val="0"/>
        <w:adjustRightInd w:val="0"/>
        <w:spacing w:after="0" w:line="240" w:lineRule="auto"/>
        <w:rPr>
          <w:rFonts w:cstheme="minorHAnsi"/>
          <w:sz w:val="24"/>
          <w:szCs w:val="24"/>
        </w:rPr>
      </w:pPr>
      <w:r w:rsidRPr="00D67963">
        <w:rPr>
          <w:rFonts w:cstheme="minorHAnsi"/>
          <w:sz w:val="24"/>
          <w:szCs w:val="24"/>
        </w:rPr>
        <w:t xml:space="preserve">Dove leerlingen kunnen onderwijs volgen mits er een doventolk beschikbaar is vanuit </w:t>
      </w:r>
      <w:proofErr w:type="spellStart"/>
      <w:r w:rsidRPr="00D67963">
        <w:rPr>
          <w:rFonts w:cstheme="minorHAnsi"/>
          <w:sz w:val="24"/>
          <w:szCs w:val="24"/>
        </w:rPr>
        <w:t>Kentalis</w:t>
      </w:r>
      <w:proofErr w:type="spellEnd"/>
      <w:r w:rsidRPr="00D67963">
        <w:rPr>
          <w:rFonts w:cstheme="minorHAnsi"/>
          <w:sz w:val="24"/>
          <w:szCs w:val="24"/>
        </w:rPr>
        <w:t xml:space="preserve">  en begeleiding vanuit de expertisecentra, cluster 2.</w:t>
      </w:r>
    </w:p>
    <w:p w14:paraId="0F3B6301" w14:textId="77777777" w:rsidR="00D67963" w:rsidRPr="00D67963" w:rsidRDefault="00D67963" w:rsidP="00D67963">
      <w:pPr>
        <w:pStyle w:val="Lijstalinea"/>
        <w:numPr>
          <w:ilvl w:val="0"/>
          <w:numId w:val="10"/>
        </w:numPr>
        <w:autoSpaceDE w:val="0"/>
        <w:autoSpaceDN w:val="0"/>
        <w:adjustRightInd w:val="0"/>
        <w:spacing w:after="0" w:line="240" w:lineRule="auto"/>
        <w:rPr>
          <w:rFonts w:cstheme="minorHAnsi"/>
          <w:sz w:val="24"/>
          <w:szCs w:val="24"/>
        </w:rPr>
      </w:pPr>
      <w:r w:rsidRPr="00D67963">
        <w:rPr>
          <w:rFonts w:cstheme="minorHAnsi"/>
          <w:sz w:val="24"/>
          <w:szCs w:val="24"/>
        </w:rPr>
        <w:t>Als school hebben we de mogelijkheid om 2 dove /slechthorende leerlingen per leerjaar onderwijs te bieden. De plaatsing is ter beoordeling aan de schoolleiding en de intakecommissie.</w:t>
      </w:r>
    </w:p>
    <w:p w14:paraId="7451D063" w14:textId="77777777" w:rsidR="00D67963" w:rsidRPr="00D67963" w:rsidRDefault="00D67963" w:rsidP="00D67963">
      <w:pPr>
        <w:pStyle w:val="Lijstalinea"/>
        <w:autoSpaceDE w:val="0"/>
        <w:autoSpaceDN w:val="0"/>
        <w:adjustRightInd w:val="0"/>
        <w:spacing w:after="0" w:line="240" w:lineRule="auto"/>
        <w:ind w:left="360"/>
        <w:rPr>
          <w:rFonts w:cstheme="minorHAnsi"/>
          <w:sz w:val="24"/>
          <w:szCs w:val="24"/>
        </w:rPr>
      </w:pPr>
    </w:p>
    <w:p w14:paraId="28596696"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b/>
          <w:bCs/>
        </w:rPr>
        <w:t xml:space="preserve">Blinde en slechtziende leerlingen </w:t>
      </w:r>
    </w:p>
    <w:p w14:paraId="08C15A18"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Wij hebben de mogelijkheid om als school aan maximaal 1 blinde / slechtziende leerling per leerjaar onderwijs te bieden in de school, mits er begeleiding vanuit de expertisecentra cluster 1 mogelijk is.</w:t>
      </w:r>
    </w:p>
    <w:p w14:paraId="7CA9F6C6"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Ook is de plaatsing vervolgens afhankelijk van welke beroepsgerichte leerweg de leerling kiest.</w:t>
      </w:r>
    </w:p>
    <w:p w14:paraId="1F6D02A4"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De plaatsing is ter beoordeling aan de schoolleiding en de intakecommissie.</w:t>
      </w:r>
    </w:p>
    <w:p w14:paraId="340B1908" w14:textId="77777777" w:rsidR="00D67963" w:rsidRPr="00D67963" w:rsidRDefault="00D67963" w:rsidP="00D67963">
      <w:pPr>
        <w:rPr>
          <w:rFonts w:asciiTheme="minorHAnsi" w:hAnsiTheme="minorHAnsi" w:cstheme="minorHAnsi"/>
        </w:rPr>
      </w:pPr>
    </w:p>
    <w:p w14:paraId="28CC1E60" w14:textId="77777777" w:rsidR="00D67963" w:rsidRPr="00D67963" w:rsidRDefault="00D67963" w:rsidP="00D67963">
      <w:pPr>
        <w:rPr>
          <w:rFonts w:asciiTheme="minorHAnsi" w:hAnsiTheme="minorHAnsi" w:cstheme="minorHAnsi"/>
        </w:rPr>
      </w:pPr>
      <w:r w:rsidRPr="00D67963">
        <w:rPr>
          <w:rFonts w:asciiTheme="minorHAnsi" w:hAnsiTheme="minorHAnsi" w:cstheme="minorHAnsi"/>
          <w:b/>
        </w:rPr>
        <w:t>Leerlingen met dyslexie</w:t>
      </w:r>
    </w:p>
    <w:p w14:paraId="39B613E1" w14:textId="77777777" w:rsidR="00D67963" w:rsidRPr="00D67963" w:rsidRDefault="00D67963" w:rsidP="00D67963">
      <w:pPr>
        <w:autoSpaceDE w:val="0"/>
        <w:autoSpaceDN w:val="0"/>
        <w:adjustRightInd w:val="0"/>
        <w:spacing w:line="240" w:lineRule="auto"/>
        <w:rPr>
          <w:rFonts w:asciiTheme="minorHAnsi" w:hAnsiTheme="minorHAnsi" w:cstheme="minorHAnsi"/>
        </w:rPr>
      </w:pPr>
      <w:r w:rsidRPr="00D67963">
        <w:rPr>
          <w:rFonts w:asciiTheme="minorHAnsi" w:hAnsiTheme="minorHAnsi" w:cstheme="minorHAnsi"/>
        </w:rPr>
        <w:t>Leerlingen met deze diagnose worden gefaciliteerd in extra tijd en eventueel extra leermiddelen als een Daisyspeler/</w:t>
      </w:r>
      <w:proofErr w:type="spellStart"/>
      <w:r w:rsidRPr="00D67963">
        <w:rPr>
          <w:rFonts w:asciiTheme="minorHAnsi" w:hAnsiTheme="minorHAnsi" w:cstheme="minorHAnsi"/>
        </w:rPr>
        <w:t>Kurzweil</w:t>
      </w:r>
      <w:proofErr w:type="spellEnd"/>
      <w:r w:rsidRPr="00D67963">
        <w:rPr>
          <w:rFonts w:asciiTheme="minorHAnsi" w:hAnsiTheme="minorHAnsi" w:cstheme="minorHAnsi"/>
        </w:rPr>
        <w:t xml:space="preserve">/Sprint. Daarnaast wordt er ook jaarlijks bij alle leerlingen uit jaar 1 een screening door een orthopedagoog uitgevoerd. Uit deze screening volgt eventueel ook een feitelijk dyslexie-onderzoek op school. Voor de verdere uitwerking van onze ondersteuning t.a.v. dyslexie wordt verwezen naar het dyslexie-protocol.   </w:t>
      </w:r>
    </w:p>
    <w:p w14:paraId="192571C3" w14:textId="77777777" w:rsidR="00D67963" w:rsidRPr="00D67963" w:rsidRDefault="00D67963" w:rsidP="00D67963">
      <w:pPr>
        <w:spacing w:line="240" w:lineRule="auto"/>
        <w:rPr>
          <w:rFonts w:asciiTheme="minorHAnsi" w:eastAsia="Cambria" w:hAnsiTheme="minorHAnsi" w:cstheme="minorHAnsi"/>
          <w:b/>
        </w:rPr>
      </w:pPr>
    </w:p>
    <w:p w14:paraId="4C8A0335" w14:textId="77777777" w:rsidR="00D67963" w:rsidRDefault="00D67963" w:rsidP="00D67963">
      <w:pPr>
        <w:pStyle w:val="Lijstalinea"/>
        <w:numPr>
          <w:ilvl w:val="0"/>
          <w:numId w:val="5"/>
        </w:numPr>
        <w:spacing w:after="0" w:line="240" w:lineRule="auto"/>
        <w:rPr>
          <w:rFonts w:eastAsia="Cambria" w:cstheme="minorHAnsi"/>
          <w:b/>
          <w:sz w:val="24"/>
          <w:szCs w:val="24"/>
        </w:rPr>
      </w:pPr>
      <w:r w:rsidRPr="00D67963">
        <w:rPr>
          <w:rFonts w:eastAsia="Cambria" w:cstheme="minorHAnsi"/>
          <w:b/>
          <w:sz w:val="24"/>
          <w:szCs w:val="24"/>
        </w:rPr>
        <w:t>Wat zijn de grenzen aan onze ondersteuning? (wat kunnen we niet?)</w:t>
      </w:r>
    </w:p>
    <w:p w14:paraId="65A9D906" w14:textId="77777777" w:rsidR="009C32EE" w:rsidRPr="00D67963" w:rsidRDefault="009C32EE" w:rsidP="009C32EE">
      <w:pPr>
        <w:pStyle w:val="Lijstalinea"/>
        <w:spacing w:after="0" w:line="240" w:lineRule="auto"/>
        <w:rPr>
          <w:rFonts w:eastAsia="Cambria" w:cstheme="minorHAnsi"/>
          <w:b/>
          <w:sz w:val="24"/>
          <w:szCs w:val="24"/>
        </w:rPr>
      </w:pPr>
    </w:p>
    <w:p w14:paraId="3FF7B40A" w14:textId="77777777" w:rsidR="00D67963" w:rsidRPr="00D67963" w:rsidRDefault="00D67963" w:rsidP="00D67963">
      <w:pPr>
        <w:spacing w:line="240" w:lineRule="auto"/>
        <w:rPr>
          <w:rFonts w:asciiTheme="minorHAnsi" w:eastAsia="Cambria" w:hAnsiTheme="minorHAnsi" w:cstheme="minorHAnsi"/>
        </w:rPr>
      </w:pPr>
      <w:r w:rsidRPr="00D67963">
        <w:rPr>
          <w:rFonts w:asciiTheme="minorHAnsi" w:eastAsia="Cambria" w:hAnsiTheme="minorHAnsi" w:cstheme="minorHAnsi"/>
        </w:rPr>
        <w:t xml:space="preserve">Er kunnen omstandigheden zijn waardoor plaatsing op onze school niet tot de mogelijkheden behoort. Hiervan kan sprake zijn als wij ook met aanvullende ondersteuning in de school niet kunnen voldoen aan de ondersteuningsbehoefte van de leerling. Een uitgangspunt hierbij is het uitstroomperspectief van de leerling in relatie tot de ondersteuningsmogelijkheden van het Werkman VMBO. </w:t>
      </w:r>
      <w:r w:rsidRPr="00D67963">
        <w:rPr>
          <w:rFonts w:asciiTheme="minorHAnsi" w:eastAsia="Cambria" w:hAnsiTheme="minorHAnsi" w:cstheme="minorHAnsi"/>
        </w:rPr>
        <w:lastRenderedPageBreak/>
        <w:t>Een leerling zit immers op school om een startkwalificatie te halen binnen minimaal zijn of haar mogelijkheden.</w:t>
      </w:r>
    </w:p>
    <w:p w14:paraId="1CC2BCF3" w14:textId="77777777" w:rsidR="00D67963" w:rsidRPr="00D67963" w:rsidRDefault="00D67963" w:rsidP="00D67963">
      <w:pPr>
        <w:spacing w:line="240" w:lineRule="auto"/>
        <w:rPr>
          <w:rFonts w:asciiTheme="minorHAnsi" w:eastAsia="Cambria" w:hAnsiTheme="minorHAnsi" w:cstheme="minorHAnsi"/>
          <w:u w:val="single"/>
        </w:rPr>
      </w:pPr>
    </w:p>
    <w:p w14:paraId="75D77D88" w14:textId="77777777" w:rsidR="00D67963" w:rsidRPr="00D67963" w:rsidRDefault="00D67963" w:rsidP="00D67963">
      <w:pPr>
        <w:rPr>
          <w:rFonts w:asciiTheme="minorHAnsi" w:eastAsia="Calibri" w:hAnsiTheme="minorHAnsi" w:cstheme="minorHAnsi"/>
        </w:rPr>
      </w:pPr>
      <w:r w:rsidRPr="00D67963">
        <w:rPr>
          <w:rFonts w:asciiTheme="minorHAnsi" w:eastAsia="Cambria" w:hAnsiTheme="minorHAnsi" w:cstheme="minorHAnsi"/>
        </w:rPr>
        <w:t>Een leerling wordt niet toegelaten tot het VMBO als de school vanwege het plaatsen van de leerling niet in staat zal zijn om het reguliere onderwijsaanbod te bieden aan de groep en de betreffende leerling. Bijvoorbeeld door</w:t>
      </w:r>
      <w:r w:rsidRPr="00D67963">
        <w:rPr>
          <w:rFonts w:asciiTheme="minorHAnsi" w:hAnsiTheme="minorHAnsi" w:cstheme="minorHAnsi"/>
        </w:rPr>
        <w:t xml:space="preserve"> </w:t>
      </w:r>
      <w:proofErr w:type="spellStart"/>
      <w:r w:rsidRPr="00D67963">
        <w:rPr>
          <w:rFonts w:asciiTheme="minorHAnsi" w:hAnsiTheme="minorHAnsi" w:cstheme="minorHAnsi"/>
        </w:rPr>
        <w:t>externaliserend</w:t>
      </w:r>
      <w:proofErr w:type="spellEnd"/>
      <w:r w:rsidRPr="00D67963">
        <w:rPr>
          <w:rFonts w:asciiTheme="minorHAnsi" w:hAnsiTheme="minorHAnsi" w:cstheme="minorHAnsi"/>
        </w:rPr>
        <w:t>, ernstig internaliserend of grensoverschrijdend gedrag. Elke leerling heeft recht op een veilig leerklimaat. De leerling die dit in gevaar brengt kan niet op onze school verblijven.</w:t>
      </w:r>
    </w:p>
    <w:p w14:paraId="66F7C0A4" w14:textId="77777777" w:rsidR="00D67963" w:rsidRPr="00D67963" w:rsidRDefault="00D67963" w:rsidP="00D67963">
      <w:pPr>
        <w:spacing w:line="240" w:lineRule="auto"/>
        <w:rPr>
          <w:rFonts w:asciiTheme="minorHAnsi" w:hAnsiTheme="minorHAnsi" w:cstheme="minorHAnsi"/>
        </w:rPr>
      </w:pPr>
      <w:r w:rsidRPr="00D67963">
        <w:rPr>
          <w:rFonts w:asciiTheme="minorHAnsi" w:hAnsiTheme="minorHAnsi" w:cstheme="minorHAnsi"/>
        </w:rPr>
        <w:t>Ook wanneer een leerling gebaat is bij meer structuur dan geboden kan worden (bijvoorbeeld bij zo min mogelijk wisselingen  van ruimte en personen), wordt de leerling verwezen naar het VSO. Leerlingen met een VSO advies vanuit het PO worden niet aangenomen. Er kan geen ondersteuning worden aangeboden in de mate waarop Cluster I, II, III en IV scholen dat vormgeven.</w:t>
      </w:r>
    </w:p>
    <w:p w14:paraId="49A645B2" w14:textId="77777777" w:rsidR="00D67963" w:rsidRPr="00D67963" w:rsidRDefault="00D67963" w:rsidP="00D67963">
      <w:pPr>
        <w:spacing w:line="240" w:lineRule="auto"/>
        <w:rPr>
          <w:rFonts w:asciiTheme="minorHAnsi" w:hAnsiTheme="minorHAnsi" w:cstheme="minorHAnsi"/>
          <w:bCs/>
        </w:rPr>
      </w:pPr>
      <w:r w:rsidRPr="00D67963">
        <w:rPr>
          <w:rFonts w:asciiTheme="minorHAnsi" w:hAnsiTheme="minorHAnsi" w:cstheme="minorHAnsi"/>
          <w:bCs/>
        </w:rPr>
        <w:t xml:space="preserve">       </w:t>
      </w:r>
    </w:p>
    <w:p w14:paraId="0ACC89A5" w14:textId="77777777" w:rsidR="00D67963" w:rsidRPr="00D67963" w:rsidRDefault="00D67963" w:rsidP="00D67963">
      <w:pPr>
        <w:spacing w:line="240" w:lineRule="auto"/>
        <w:rPr>
          <w:rFonts w:asciiTheme="minorHAnsi" w:hAnsiTheme="minorHAnsi" w:cstheme="minorHAnsi"/>
          <w:b/>
          <w:bCs/>
        </w:rPr>
      </w:pPr>
      <w:r w:rsidRPr="00D67963">
        <w:rPr>
          <w:rFonts w:asciiTheme="minorHAnsi" w:hAnsiTheme="minorHAnsi" w:cstheme="minorHAnsi"/>
          <w:b/>
          <w:bCs/>
        </w:rPr>
        <w:t>Zorgplicht</w:t>
      </w:r>
    </w:p>
    <w:p w14:paraId="63C93975" w14:textId="77777777" w:rsidR="00D67963" w:rsidRDefault="00D67963" w:rsidP="00D67963">
      <w:pPr>
        <w:spacing w:line="240" w:lineRule="auto"/>
        <w:rPr>
          <w:rFonts w:asciiTheme="minorHAnsi" w:eastAsia="Cambria" w:hAnsiTheme="minorHAnsi" w:cstheme="minorHAnsi"/>
          <w:b/>
        </w:rPr>
      </w:pPr>
      <w:r w:rsidRPr="00D67963">
        <w:rPr>
          <w:rFonts w:asciiTheme="minorHAnsi" w:hAnsiTheme="minorHAnsi" w:cstheme="minorHAnsi"/>
          <w:bCs/>
        </w:rPr>
        <w:t>De eerste school waar wordt aangemeld heeft zorgplicht: de taak om een passende onderwijsplek te bieden, of door te geleiden naar een andere passende plek. Bij</w:t>
      </w:r>
      <w:r w:rsidRPr="00D67963">
        <w:rPr>
          <w:rFonts w:asciiTheme="minorHAnsi" w:hAnsiTheme="minorHAnsi" w:cstheme="minorHAnsi"/>
        </w:rPr>
        <w:t xml:space="preserve"> aanmelding moeten ouders en de verwijzende school aangeven of ze verwachten dat hun kind/de leerling ondersteuning nodig heeft om onderwijs te kunnen volgen.</w:t>
      </w:r>
      <w:r w:rsidRPr="00D67963">
        <w:rPr>
          <w:rFonts w:asciiTheme="minorHAnsi" w:eastAsia="Cambria" w:hAnsiTheme="minorHAnsi" w:cstheme="minorHAnsi"/>
          <w:b/>
        </w:rPr>
        <w:t xml:space="preserve"> </w:t>
      </w:r>
    </w:p>
    <w:p w14:paraId="39AE3863" w14:textId="77777777" w:rsidR="009C32EE" w:rsidRPr="00D67963" w:rsidRDefault="009C32EE" w:rsidP="00D67963">
      <w:pPr>
        <w:spacing w:line="240" w:lineRule="auto"/>
        <w:rPr>
          <w:rFonts w:asciiTheme="minorHAnsi" w:eastAsia="Cambria" w:hAnsiTheme="minorHAnsi" w:cstheme="minorHAnsi"/>
          <w:b/>
        </w:rPr>
      </w:pPr>
    </w:p>
    <w:p w14:paraId="6BB6039B" w14:textId="41584AF9" w:rsidR="00D67963" w:rsidRDefault="00D67963" w:rsidP="00D67963">
      <w:pPr>
        <w:pStyle w:val="Normaalweb"/>
        <w:numPr>
          <w:ilvl w:val="0"/>
          <w:numId w:val="5"/>
        </w:numPr>
        <w:rPr>
          <w:rFonts w:asciiTheme="minorHAnsi" w:eastAsia="Cambria" w:hAnsiTheme="minorHAnsi" w:cstheme="minorHAnsi"/>
          <w:b/>
        </w:rPr>
      </w:pPr>
      <w:r w:rsidRPr="00D67963">
        <w:rPr>
          <w:rFonts w:asciiTheme="minorHAnsi" w:eastAsia="Cambria" w:hAnsiTheme="minorHAnsi" w:cstheme="minorHAnsi"/>
          <w:b/>
        </w:rPr>
        <w:t>Wat zijn onze ambities?</w:t>
      </w:r>
    </w:p>
    <w:p w14:paraId="40B542C0" w14:textId="77777777" w:rsidR="009C32EE" w:rsidRPr="00D67963" w:rsidRDefault="009C32EE" w:rsidP="009C32EE">
      <w:pPr>
        <w:pStyle w:val="Normaalweb"/>
        <w:ind w:left="720"/>
        <w:rPr>
          <w:rFonts w:asciiTheme="minorHAnsi" w:eastAsia="Cambria" w:hAnsiTheme="minorHAnsi" w:cstheme="minorHAnsi"/>
          <w:b/>
        </w:rPr>
      </w:pPr>
    </w:p>
    <w:p w14:paraId="04CE99E5" w14:textId="77777777" w:rsidR="00D67963" w:rsidRPr="00D67963" w:rsidRDefault="00D67963" w:rsidP="00D67963">
      <w:pPr>
        <w:pStyle w:val="Normaalweb"/>
        <w:rPr>
          <w:rFonts w:asciiTheme="minorHAnsi" w:hAnsiTheme="minorHAnsi" w:cstheme="minorHAnsi"/>
          <w:color w:val="000000"/>
        </w:rPr>
      </w:pPr>
      <w:r w:rsidRPr="00D67963">
        <w:rPr>
          <w:rFonts w:asciiTheme="minorHAnsi" w:hAnsiTheme="minorHAnsi" w:cstheme="minorHAnsi"/>
          <w:color w:val="000000"/>
        </w:rPr>
        <w:t xml:space="preserve">Een veilig en plezierig leerklimaat voor onze leerlingen is en blijft uiteraard ons belangrijkste streven. Ook ouderbetrokkenheid maakt hier een belangrijk deel van uit. </w:t>
      </w:r>
    </w:p>
    <w:p w14:paraId="04F28704" w14:textId="77777777" w:rsidR="00D67963" w:rsidRPr="00D67963" w:rsidRDefault="00D67963" w:rsidP="00D67963">
      <w:pPr>
        <w:pStyle w:val="Normaalweb"/>
        <w:rPr>
          <w:rFonts w:asciiTheme="minorHAnsi" w:hAnsiTheme="minorHAnsi" w:cstheme="minorHAnsi"/>
          <w:color w:val="000000"/>
        </w:rPr>
      </w:pPr>
    </w:p>
    <w:p w14:paraId="16649642" w14:textId="2F74B295" w:rsidR="00D67963" w:rsidRDefault="001962E8" w:rsidP="00D67963">
      <w:pPr>
        <w:pStyle w:val="Normaalweb"/>
        <w:rPr>
          <w:rFonts w:asciiTheme="minorHAnsi" w:hAnsiTheme="minorHAnsi" w:cstheme="minorHAnsi"/>
          <w:b/>
          <w:color w:val="000000"/>
        </w:rPr>
      </w:pPr>
      <w:r>
        <w:rPr>
          <w:rFonts w:asciiTheme="minorHAnsi" w:hAnsiTheme="minorHAnsi" w:cstheme="minorHAnsi"/>
          <w:b/>
          <w:color w:val="000000"/>
        </w:rPr>
        <w:t>Contact</w:t>
      </w:r>
      <w:r w:rsidR="00D67963" w:rsidRPr="00E05D1F">
        <w:rPr>
          <w:rFonts w:asciiTheme="minorHAnsi" w:hAnsiTheme="minorHAnsi" w:cstheme="minorHAnsi"/>
          <w:b/>
          <w:color w:val="000000"/>
        </w:rPr>
        <w:t xml:space="preserve"> wijk </w:t>
      </w:r>
      <w:proofErr w:type="spellStart"/>
      <w:r w:rsidR="00D67963" w:rsidRPr="00E05D1F">
        <w:rPr>
          <w:rFonts w:asciiTheme="minorHAnsi" w:hAnsiTheme="minorHAnsi" w:cstheme="minorHAnsi"/>
          <w:b/>
          <w:color w:val="000000"/>
        </w:rPr>
        <w:t>Lewenborg</w:t>
      </w:r>
      <w:proofErr w:type="spellEnd"/>
    </w:p>
    <w:p w14:paraId="2AF3C7C9" w14:textId="268A7088" w:rsidR="001962E8" w:rsidRDefault="00C1715C" w:rsidP="00D67963">
      <w:pPr>
        <w:pStyle w:val="Normaalweb"/>
        <w:rPr>
          <w:rFonts w:asciiTheme="minorHAnsi" w:hAnsiTheme="minorHAnsi" w:cstheme="minorHAnsi"/>
          <w:bCs/>
          <w:color w:val="000000"/>
        </w:rPr>
      </w:pPr>
      <w:r>
        <w:rPr>
          <w:rFonts w:asciiTheme="minorHAnsi" w:hAnsiTheme="minorHAnsi" w:cstheme="minorHAnsi"/>
          <w:bCs/>
          <w:color w:val="000000"/>
        </w:rPr>
        <w:t>Sinds schooljaar 2022-2023 is er op het Werkman VMBO een brugfunctionaris VO actief. De brugfunctionaris richt zich op armoede en kan leerlingen en ouders ondersteunen wanneer er sprake is van financiële lastigheden. De rol van de brugfunctionaris valt onder het project Samen Werken Aan Schoolsucces. Het project zal proberen een brug te slaan tussen het primair onderwijs en het voortgezet onderwijs door zich te richten op digitale geletterdheid, leesvaardigheden en het organiseren van naschoolse activiteiten. Dit wordt gedaan in samenwerking met aangesloten basisscholen in de wijk.</w:t>
      </w:r>
    </w:p>
    <w:p w14:paraId="2E3BE24E" w14:textId="00280205" w:rsidR="001962E8" w:rsidRDefault="001962E8" w:rsidP="00D67963">
      <w:pPr>
        <w:pStyle w:val="Normaalweb"/>
        <w:rPr>
          <w:rFonts w:asciiTheme="minorHAnsi" w:hAnsiTheme="minorHAnsi" w:cstheme="minorHAnsi"/>
          <w:bCs/>
          <w:color w:val="000000"/>
        </w:rPr>
      </w:pPr>
    </w:p>
    <w:p w14:paraId="19E23131" w14:textId="346BEF58" w:rsidR="00A17D4C" w:rsidRDefault="00A17D4C" w:rsidP="00D67963">
      <w:pPr>
        <w:pStyle w:val="Normaalweb"/>
        <w:rPr>
          <w:rFonts w:asciiTheme="minorHAnsi" w:hAnsiTheme="minorHAnsi" w:cstheme="minorHAnsi"/>
          <w:bCs/>
          <w:color w:val="000000"/>
        </w:rPr>
      </w:pPr>
      <w:r>
        <w:rPr>
          <w:rFonts w:asciiTheme="minorHAnsi" w:hAnsiTheme="minorHAnsi" w:cstheme="minorHAnsi"/>
          <w:bCs/>
          <w:color w:val="000000"/>
        </w:rPr>
        <w:t xml:space="preserve">In het schooljaar 2022-2023 willen we ons als Kluiverboomlocatie richten op het organiseren van </w:t>
      </w:r>
      <w:proofErr w:type="spellStart"/>
      <w:r>
        <w:rPr>
          <w:rFonts w:asciiTheme="minorHAnsi" w:hAnsiTheme="minorHAnsi" w:cstheme="minorHAnsi"/>
          <w:bCs/>
          <w:color w:val="000000"/>
        </w:rPr>
        <w:t>na-schoolse</w:t>
      </w:r>
      <w:proofErr w:type="spellEnd"/>
      <w:r>
        <w:rPr>
          <w:rFonts w:asciiTheme="minorHAnsi" w:hAnsiTheme="minorHAnsi" w:cstheme="minorHAnsi"/>
          <w:bCs/>
          <w:color w:val="000000"/>
        </w:rPr>
        <w:t xml:space="preserve"> activiteiten. Dit doen wij in i.s.m. de andere Kluiverboomscholen en organisaties vanuit de wijk zoals het Wij-team. Dit is onderdeel van het project SWAS/Campus.</w:t>
      </w:r>
    </w:p>
    <w:p w14:paraId="057586C6" w14:textId="08C00EAF" w:rsidR="00A17D4C" w:rsidRDefault="00A17D4C" w:rsidP="00D67963">
      <w:pPr>
        <w:pStyle w:val="Normaalweb"/>
        <w:rPr>
          <w:rFonts w:asciiTheme="minorHAnsi" w:hAnsiTheme="minorHAnsi" w:cstheme="minorHAnsi"/>
          <w:bCs/>
          <w:color w:val="000000"/>
        </w:rPr>
      </w:pPr>
    </w:p>
    <w:p w14:paraId="4AFFFE41" w14:textId="77777777" w:rsidR="00A17D4C" w:rsidRDefault="00A17D4C" w:rsidP="00D67963">
      <w:pPr>
        <w:pStyle w:val="Normaalweb"/>
        <w:rPr>
          <w:rFonts w:asciiTheme="minorHAnsi" w:hAnsiTheme="minorHAnsi" w:cstheme="minorHAnsi"/>
          <w:bCs/>
          <w:color w:val="000000"/>
        </w:rPr>
      </w:pPr>
    </w:p>
    <w:p w14:paraId="1A96007A" w14:textId="77777777" w:rsidR="00257F2B" w:rsidRPr="00257F2B" w:rsidRDefault="00257F2B" w:rsidP="00D67963">
      <w:pPr>
        <w:spacing w:line="240" w:lineRule="auto"/>
        <w:rPr>
          <w:rFonts w:asciiTheme="minorHAnsi" w:hAnsiTheme="minorHAnsi" w:cstheme="minorHAnsi"/>
          <w:color w:val="FF0000"/>
          <w:u w:val="single"/>
        </w:rPr>
      </w:pPr>
    </w:p>
    <w:p w14:paraId="279518B9" w14:textId="7E5A3450" w:rsidR="00D67963" w:rsidRDefault="00D67963" w:rsidP="00D67963">
      <w:pPr>
        <w:spacing w:line="240" w:lineRule="auto"/>
        <w:rPr>
          <w:rFonts w:asciiTheme="minorHAnsi" w:hAnsiTheme="minorHAnsi" w:cstheme="minorHAnsi"/>
          <w:b/>
        </w:rPr>
      </w:pPr>
      <w:r w:rsidRPr="00E05D1F">
        <w:rPr>
          <w:rFonts w:asciiTheme="minorHAnsi" w:hAnsiTheme="minorHAnsi" w:cstheme="minorHAnsi"/>
          <w:b/>
        </w:rPr>
        <w:t>Taal en rekenondersteuning</w:t>
      </w:r>
    </w:p>
    <w:p w14:paraId="6595E7C8" w14:textId="0DB2AC13" w:rsidR="00257F2B" w:rsidRDefault="00257F2B" w:rsidP="00D67963">
      <w:pPr>
        <w:spacing w:line="240" w:lineRule="auto"/>
        <w:rPr>
          <w:rFonts w:asciiTheme="minorHAnsi" w:hAnsiTheme="minorHAnsi" w:cstheme="minorHAnsi"/>
          <w:bCs/>
        </w:rPr>
      </w:pPr>
      <w:r>
        <w:rPr>
          <w:rFonts w:asciiTheme="minorHAnsi" w:hAnsiTheme="minorHAnsi" w:cstheme="minorHAnsi"/>
          <w:bCs/>
        </w:rPr>
        <w:t>In het schooljaar 2022-2023 implementeert het Werkman VMBO de methode Sprint om leerlingen met dyslexie te ondersteunen. Daarnaast scholen wij het team in deze methode.</w:t>
      </w:r>
    </w:p>
    <w:p w14:paraId="1A800DC7" w14:textId="3D9D3999" w:rsidR="00257F2B" w:rsidRDefault="00257F2B" w:rsidP="00D67963">
      <w:pPr>
        <w:spacing w:line="240" w:lineRule="auto"/>
        <w:rPr>
          <w:rFonts w:asciiTheme="minorHAnsi" w:hAnsiTheme="minorHAnsi" w:cstheme="minorHAnsi"/>
          <w:bCs/>
        </w:rPr>
      </w:pPr>
    </w:p>
    <w:p w14:paraId="6429EC1F" w14:textId="76D6B65A" w:rsidR="007C57E4" w:rsidRDefault="00257F2B" w:rsidP="007C57E4">
      <w:pPr>
        <w:jc w:val="both"/>
        <w:rPr>
          <w:rFonts w:asciiTheme="minorHAnsi" w:hAnsiTheme="minorHAnsi" w:cstheme="minorHAnsi"/>
          <w:b/>
        </w:rPr>
      </w:pPr>
      <w:r>
        <w:rPr>
          <w:rFonts w:asciiTheme="minorHAnsi" w:hAnsiTheme="minorHAnsi" w:cstheme="minorHAnsi"/>
          <w:b/>
        </w:rPr>
        <w:t>Kleinschalige onderwijsvoorziening</w:t>
      </w:r>
    </w:p>
    <w:p w14:paraId="261E98F4" w14:textId="3301134F" w:rsidR="00257F2B" w:rsidRDefault="00257F2B" w:rsidP="007C57E4">
      <w:pPr>
        <w:jc w:val="both"/>
        <w:rPr>
          <w:rFonts w:asciiTheme="minorHAnsi" w:hAnsiTheme="minorHAnsi" w:cstheme="minorHAnsi"/>
          <w:bCs/>
        </w:rPr>
      </w:pPr>
      <w:r>
        <w:rPr>
          <w:rFonts w:asciiTheme="minorHAnsi" w:hAnsiTheme="minorHAnsi" w:cstheme="minorHAnsi"/>
          <w:bCs/>
        </w:rPr>
        <w:t>In het schooljaar 2022-2023 start het Werkman VMBO met een kleinschalige onderwijsvoorziening. Binnen deze algemene onderwijsvoorziening begeleiden wij leerlingen die een extra ondersteuningsbehoefte hebben op het gebied van gedrag. Er wordt gewerkt aan de volgende doelstellingen:</w:t>
      </w:r>
    </w:p>
    <w:p w14:paraId="488AAD94" w14:textId="77777777" w:rsidR="00257F2B" w:rsidRDefault="00257F2B" w:rsidP="00257F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Aanleren en verbeteren van executieve vaardigheden ten aanzien van gedrag waardoor leerling positief leergedrag laat zien. Hieronder verstaan we o.a.: </w:t>
      </w:r>
      <w:r>
        <w:rPr>
          <w:rStyle w:val="eop"/>
          <w:rFonts w:ascii="Calibri" w:hAnsi="Calibri" w:cs="Calibri"/>
          <w:sz w:val="22"/>
          <w:szCs w:val="22"/>
        </w:rPr>
        <w:t> </w:t>
      </w:r>
    </w:p>
    <w:p w14:paraId="0B31E7CD" w14:textId="77777777" w:rsidR="00257F2B" w:rsidRDefault="00257F2B" w:rsidP="00257F2B">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Laten beklijven van schoolse vaardigheden </w:t>
      </w:r>
      <w:r>
        <w:rPr>
          <w:rStyle w:val="eop"/>
          <w:rFonts w:ascii="Calibri" w:hAnsi="Calibri" w:cs="Calibri"/>
          <w:sz w:val="22"/>
          <w:szCs w:val="22"/>
        </w:rPr>
        <w:t> </w:t>
      </w:r>
    </w:p>
    <w:p w14:paraId="14965F91" w14:textId="77777777" w:rsidR="00257F2B" w:rsidRDefault="00257F2B" w:rsidP="00257F2B">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Reflectievaardigheden op gedrag </w:t>
      </w:r>
      <w:r>
        <w:rPr>
          <w:rStyle w:val="eop"/>
          <w:rFonts w:ascii="Calibri" w:hAnsi="Calibri" w:cs="Calibri"/>
          <w:sz w:val="22"/>
          <w:szCs w:val="22"/>
        </w:rPr>
        <w:t> </w:t>
      </w:r>
    </w:p>
    <w:p w14:paraId="67DD0B13" w14:textId="77777777" w:rsidR="00257F2B" w:rsidRDefault="00257F2B" w:rsidP="00257F2B">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Emotieregulatie/impulsbeheersing  </w:t>
      </w:r>
      <w:r>
        <w:rPr>
          <w:rStyle w:val="eop"/>
          <w:rFonts w:ascii="Calibri" w:hAnsi="Calibri" w:cs="Calibri"/>
          <w:sz w:val="22"/>
          <w:szCs w:val="22"/>
        </w:rPr>
        <w:t> </w:t>
      </w:r>
    </w:p>
    <w:p w14:paraId="25FECA18" w14:textId="77777777" w:rsidR="00257F2B" w:rsidRDefault="00257F2B" w:rsidP="00257F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 maakt dat alle interventies die worden uitgevoerd, kortdurende interventies zijn van maximaal 10 weken. </w:t>
      </w:r>
      <w:r>
        <w:rPr>
          <w:rStyle w:val="eop"/>
          <w:rFonts w:ascii="Calibri" w:hAnsi="Calibri" w:cs="Calibri"/>
          <w:sz w:val="22"/>
          <w:szCs w:val="22"/>
        </w:rPr>
        <w:t> </w:t>
      </w:r>
    </w:p>
    <w:p w14:paraId="3A9BCDAA" w14:textId="4F795FBA" w:rsidR="00257F2B" w:rsidRDefault="00257F2B" w:rsidP="00257F2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Voor alle leerlingen moet een individueel plan worden opgesteld in samenspraak met ouders en coach. Dit wordt verwerkt in  een </w:t>
      </w:r>
      <w:proofErr w:type="spellStart"/>
      <w:r>
        <w:rPr>
          <w:rStyle w:val="normaltextrun"/>
          <w:rFonts w:ascii="Calibri" w:hAnsi="Calibri" w:cs="Calibri"/>
          <w:sz w:val="22"/>
          <w:szCs w:val="22"/>
        </w:rPr>
        <w:t>ontwikkelingperspectiefplan</w:t>
      </w:r>
      <w:proofErr w:type="spellEnd"/>
      <w:r>
        <w:rPr>
          <w:rStyle w:val="normaltextrun"/>
          <w:rFonts w:ascii="Calibri" w:hAnsi="Calibri" w:cs="Calibri"/>
          <w:sz w:val="22"/>
          <w:szCs w:val="22"/>
        </w:rPr>
        <w:t>. </w:t>
      </w:r>
      <w:r>
        <w:rPr>
          <w:rStyle w:val="eop"/>
          <w:rFonts w:ascii="Calibri" w:hAnsi="Calibri" w:cs="Calibri"/>
          <w:sz w:val="22"/>
          <w:szCs w:val="22"/>
        </w:rPr>
        <w:t> </w:t>
      </w:r>
    </w:p>
    <w:p w14:paraId="4B4E8482" w14:textId="77777777" w:rsidR="00257F2B" w:rsidRPr="00257F2B" w:rsidRDefault="00257F2B" w:rsidP="007C57E4">
      <w:pPr>
        <w:jc w:val="both"/>
        <w:rPr>
          <w:rFonts w:asciiTheme="minorHAnsi" w:eastAsia="Calibri" w:hAnsiTheme="minorHAnsi" w:cstheme="minorHAnsi"/>
          <w:bCs/>
        </w:rPr>
      </w:pPr>
    </w:p>
    <w:sectPr w:rsidR="00257F2B" w:rsidRPr="00257F2B" w:rsidSect="00D67963">
      <w:headerReference w:type="first" r:id="rId8"/>
      <w:pgSz w:w="11900" w:h="16840"/>
      <w:pgMar w:top="1985" w:right="1134" w:bottom="1418" w:left="283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3E3F" w14:textId="77777777" w:rsidR="00C43AE3" w:rsidRDefault="00C43AE3">
      <w:pPr>
        <w:spacing w:line="240" w:lineRule="auto"/>
      </w:pPr>
      <w:r>
        <w:separator/>
      </w:r>
    </w:p>
  </w:endnote>
  <w:endnote w:type="continuationSeparator" w:id="0">
    <w:p w14:paraId="2D3A2D79" w14:textId="77777777" w:rsidR="00C43AE3" w:rsidRDefault="00C43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A166" w14:textId="77777777" w:rsidR="00C43AE3" w:rsidRDefault="00C43AE3">
      <w:pPr>
        <w:spacing w:line="240" w:lineRule="auto"/>
      </w:pPr>
      <w:r>
        <w:separator/>
      </w:r>
    </w:p>
  </w:footnote>
  <w:footnote w:type="continuationSeparator" w:id="0">
    <w:p w14:paraId="28651489" w14:textId="77777777" w:rsidR="00C43AE3" w:rsidRDefault="00C43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021E" w14:textId="77777777" w:rsidR="00D67963" w:rsidRPr="007B649C" w:rsidRDefault="00D67963" w:rsidP="00D67963">
    <w:pPr>
      <w:pStyle w:val="Koptekst"/>
    </w:pPr>
    <w:r>
      <w:rPr>
        <w:noProof/>
        <w:lang w:eastAsia="nl-NL"/>
      </w:rPr>
      <w:drawing>
        <wp:anchor distT="0" distB="0" distL="114300" distR="114300" simplePos="0" relativeHeight="251657728" behindDoc="1" locked="0" layoutInCell="1" allowOverlap="1" wp14:anchorId="17A890FF" wp14:editId="38CF3851">
          <wp:simplePos x="0" y="0"/>
          <wp:positionH relativeFrom="page">
            <wp:posOffset>0</wp:posOffset>
          </wp:positionH>
          <wp:positionV relativeFrom="page">
            <wp:posOffset>8890</wp:posOffset>
          </wp:positionV>
          <wp:extent cx="7535454" cy="10663617"/>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ER-nieuwsbrief-v0.1.png"/>
                  <pic:cNvPicPr/>
                </pic:nvPicPr>
                <pic:blipFill>
                  <a:blip r:embed="rId1">
                    <a:extLst>
                      <a:ext uri="{28A0092B-C50C-407E-A947-70E740481C1C}">
                        <a14:useLocalDpi xmlns:a14="http://schemas.microsoft.com/office/drawing/2010/main" val="0"/>
                      </a:ext>
                    </a:extLst>
                  </a:blip>
                  <a:stretch>
                    <a:fillRect/>
                  </a:stretch>
                </pic:blipFill>
                <pic:spPr>
                  <a:xfrm>
                    <a:off x="0" y="0"/>
                    <a:ext cx="7535454" cy="10663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1E0"/>
    <w:multiLevelType w:val="hybridMultilevel"/>
    <w:tmpl w:val="7292D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B529EF"/>
    <w:multiLevelType w:val="multilevel"/>
    <w:tmpl w:val="04849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EB668A"/>
    <w:multiLevelType w:val="hybridMultilevel"/>
    <w:tmpl w:val="1706B246"/>
    <w:lvl w:ilvl="0" w:tplc="BAE22468">
      <w:start w:val="12"/>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450A9F"/>
    <w:multiLevelType w:val="multilevel"/>
    <w:tmpl w:val="5A12F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0C12AA"/>
    <w:multiLevelType w:val="hybridMultilevel"/>
    <w:tmpl w:val="C820F82E"/>
    <w:lvl w:ilvl="0" w:tplc="F6CEDBC6">
      <w:start w:val="3"/>
      <w:numFmt w:val="bullet"/>
      <w:lvlText w:val="-"/>
      <w:lvlJc w:val="left"/>
      <w:pPr>
        <w:ind w:left="720" w:hanging="360"/>
      </w:pPr>
      <w:rPr>
        <w:rFonts w:ascii="Calibri" w:eastAsia="Cambri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D401D3"/>
    <w:multiLevelType w:val="hybridMultilevel"/>
    <w:tmpl w:val="719C0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E44D34"/>
    <w:multiLevelType w:val="hybridMultilevel"/>
    <w:tmpl w:val="F9C0E8B2"/>
    <w:lvl w:ilvl="0" w:tplc="3E4EA31C">
      <w:start w:val="1"/>
      <w:numFmt w:val="decimal"/>
      <w:lvlText w:val="%1"/>
      <w:lvlJc w:val="left"/>
      <w:pPr>
        <w:ind w:left="540" w:hanging="360"/>
      </w:pPr>
      <w:rPr>
        <w:rFonts w:ascii="Trebuchet MS" w:eastAsia="Cambria" w:hAnsi="Trebuchet MS" w:cs="Times New Roman" w:hint="default"/>
        <w:b/>
      </w:r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8" w15:restartNumberingAfterBreak="0">
    <w:nsid w:val="6DC32107"/>
    <w:multiLevelType w:val="hybridMultilevel"/>
    <w:tmpl w:val="A8427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6F6F84"/>
    <w:multiLevelType w:val="hybridMultilevel"/>
    <w:tmpl w:val="CD9ED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4E06C6"/>
    <w:multiLevelType w:val="hybridMultilevel"/>
    <w:tmpl w:val="FA901E18"/>
    <w:lvl w:ilvl="0" w:tplc="B5562190">
      <w:start w:val="2"/>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DF32E37"/>
    <w:multiLevelType w:val="hybridMultilevel"/>
    <w:tmpl w:val="0D8AA7A0"/>
    <w:lvl w:ilvl="0" w:tplc="4448E32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962207">
    <w:abstractNumId w:val="3"/>
  </w:num>
  <w:num w:numId="2" w16cid:durableId="1821193885">
    <w:abstractNumId w:val="9"/>
  </w:num>
  <w:num w:numId="3" w16cid:durableId="1948274887">
    <w:abstractNumId w:val="0"/>
  </w:num>
  <w:num w:numId="4" w16cid:durableId="2133163013">
    <w:abstractNumId w:val="2"/>
  </w:num>
  <w:num w:numId="5" w16cid:durableId="1078015318">
    <w:abstractNumId w:val="11"/>
  </w:num>
  <w:num w:numId="6" w16cid:durableId="119108359">
    <w:abstractNumId w:val="7"/>
  </w:num>
  <w:num w:numId="7" w16cid:durableId="63574685">
    <w:abstractNumId w:val="6"/>
  </w:num>
  <w:num w:numId="8" w16cid:durableId="293876303">
    <w:abstractNumId w:val="8"/>
  </w:num>
  <w:num w:numId="9" w16cid:durableId="1362779285">
    <w:abstractNumId w:val="5"/>
  </w:num>
  <w:num w:numId="10" w16cid:durableId="160197410">
    <w:abstractNumId w:val="10"/>
  </w:num>
  <w:num w:numId="11" w16cid:durableId="764957473">
    <w:abstractNumId w:val="4"/>
  </w:num>
  <w:num w:numId="12" w16cid:durableId="43201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92"/>
    <w:rsid w:val="000754DF"/>
    <w:rsid w:val="00101852"/>
    <w:rsid w:val="001962E8"/>
    <w:rsid w:val="00257F2B"/>
    <w:rsid w:val="004062E7"/>
    <w:rsid w:val="004513E9"/>
    <w:rsid w:val="004C7F04"/>
    <w:rsid w:val="004F3BEB"/>
    <w:rsid w:val="005049D3"/>
    <w:rsid w:val="00587F1C"/>
    <w:rsid w:val="005D7A1F"/>
    <w:rsid w:val="006729D9"/>
    <w:rsid w:val="007155D3"/>
    <w:rsid w:val="007C57E4"/>
    <w:rsid w:val="007C5B11"/>
    <w:rsid w:val="00853010"/>
    <w:rsid w:val="008C3479"/>
    <w:rsid w:val="009C32EE"/>
    <w:rsid w:val="00A17D4C"/>
    <w:rsid w:val="00A4214D"/>
    <w:rsid w:val="00C1715C"/>
    <w:rsid w:val="00C43AE3"/>
    <w:rsid w:val="00C610A4"/>
    <w:rsid w:val="00D67963"/>
    <w:rsid w:val="00E05D1F"/>
    <w:rsid w:val="00E06FF0"/>
    <w:rsid w:val="00E71D92"/>
    <w:rsid w:val="00F017B9"/>
    <w:rsid w:val="00F16792"/>
    <w:rsid w:val="00F32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A945"/>
  <w15:chartTrackingRefBased/>
  <w15:docId w15:val="{FB3F2862-76EE-4AEA-81AF-50AF5783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Werkman body"/>
    <w:qFormat/>
    <w:rsid w:val="00E71D92"/>
    <w:pPr>
      <w:spacing w:after="0" w:line="360" w:lineRule="exact"/>
    </w:pPr>
    <w:rPr>
      <w:rFonts w:ascii="Arial" w:hAnsi="Arial"/>
      <w:sz w:val="24"/>
      <w:szCs w:val="24"/>
    </w:rPr>
  </w:style>
  <w:style w:type="paragraph" w:styleId="Kop1">
    <w:name w:val="heading 1"/>
    <w:aliases w:val="Werkman kop 1"/>
    <w:basedOn w:val="Standaard"/>
    <w:next w:val="Standaard"/>
    <w:link w:val="Kop1Char"/>
    <w:uiPriority w:val="9"/>
    <w:qFormat/>
    <w:rsid w:val="00E71D92"/>
    <w:pPr>
      <w:keepNext/>
      <w:keepLines/>
      <w:outlineLvl w:val="0"/>
    </w:pPr>
    <w:rPr>
      <w:rFonts w:eastAsiaTheme="majorEastAsia" w:cstheme="majorBidi"/>
      <w:b/>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rkman kop 1 Char"/>
    <w:basedOn w:val="Standaardalinea-lettertype"/>
    <w:link w:val="Kop1"/>
    <w:uiPriority w:val="9"/>
    <w:rsid w:val="00E71D92"/>
    <w:rPr>
      <w:rFonts w:ascii="Arial" w:eastAsiaTheme="majorEastAsia" w:hAnsi="Arial" w:cstheme="majorBidi"/>
      <w:b/>
      <w:color w:val="2E74B5" w:themeColor="accent1" w:themeShade="BF"/>
      <w:sz w:val="32"/>
      <w:szCs w:val="32"/>
    </w:rPr>
  </w:style>
  <w:style w:type="paragraph" w:styleId="Koptekst">
    <w:name w:val="header"/>
    <w:basedOn w:val="Standaard"/>
    <w:link w:val="KoptekstChar"/>
    <w:uiPriority w:val="99"/>
    <w:unhideWhenUsed/>
    <w:rsid w:val="00E71D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71D92"/>
    <w:rPr>
      <w:rFonts w:ascii="Arial" w:hAnsi="Arial"/>
      <w:sz w:val="24"/>
      <w:szCs w:val="24"/>
    </w:rPr>
  </w:style>
  <w:style w:type="paragraph" w:styleId="Voettekst">
    <w:name w:val="footer"/>
    <w:basedOn w:val="Standaard"/>
    <w:link w:val="VoettekstChar"/>
    <w:uiPriority w:val="99"/>
    <w:unhideWhenUsed/>
    <w:rsid w:val="00E71D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71D92"/>
    <w:rPr>
      <w:rFonts w:ascii="Arial" w:hAnsi="Arial"/>
      <w:sz w:val="24"/>
      <w:szCs w:val="24"/>
    </w:rPr>
  </w:style>
  <w:style w:type="paragraph" w:styleId="Geenafstand">
    <w:name w:val="No Spacing"/>
    <w:link w:val="GeenafstandChar"/>
    <w:uiPriority w:val="1"/>
    <w:qFormat/>
    <w:rsid w:val="00E71D92"/>
    <w:pPr>
      <w:spacing w:after="0" w:line="240" w:lineRule="auto"/>
    </w:pPr>
    <w:rPr>
      <w:rFonts w:eastAsiaTheme="minorEastAsia"/>
      <w:lang w:val="en-US" w:eastAsia="zh-CN"/>
    </w:rPr>
  </w:style>
  <w:style w:type="character" w:customStyle="1" w:styleId="GeenafstandChar">
    <w:name w:val="Geen afstand Char"/>
    <w:basedOn w:val="Standaardalinea-lettertype"/>
    <w:link w:val="Geenafstand"/>
    <w:uiPriority w:val="1"/>
    <w:rsid w:val="00E71D92"/>
    <w:rPr>
      <w:rFonts w:eastAsiaTheme="minorEastAsia"/>
      <w:lang w:val="en-US" w:eastAsia="zh-CN"/>
    </w:rPr>
  </w:style>
  <w:style w:type="table" w:styleId="Tabelraster">
    <w:name w:val="Table Grid"/>
    <w:basedOn w:val="Standaardtabel"/>
    <w:uiPriority w:val="39"/>
    <w:rsid w:val="00E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71D92"/>
    <w:pPr>
      <w:spacing w:after="160" w:line="259" w:lineRule="auto"/>
      <w:ind w:left="720"/>
      <w:contextualSpacing/>
    </w:pPr>
    <w:rPr>
      <w:rFonts w:asciiTheme="minorHAnsi" w:hAnsiTheme="minorHAnsi"/>
      <w:sz w:val="22"/>
      <w:szCs w:val="22"/>
    </w:rPr>
  </w:style>
  <w:style w:type="paragraph" w:styleId="Kopvaninhoudsopgave">
    <w:name w:val="TOC Heading"/>
    <w:basedOn w:val="Kop1"/>
    <w:next w:val="Standaard"/>
    <w:uiPriority w:val="39"/>
    <w:unhideWhenUsed/>
    <w:qFormat/>
    <w:rsid w:val="00E71D92"/>
    <w:pPr>
      <w:spacing w:before="240" w:line="259" w:lineRule="auto"/>
      <w:outlineLvl w:val="9"/>
    </w:pPr>
    <w:rPr>
      <w:rFonts w:asciiTheme="majorHAnsi" w:hAnsiTheme="majorHAnsi"/>
      <w:b w:val="0"/>
      <w:lang w:eastAsia="nl-NL"/>
    </w:rPr>
  </w:style>
  <w:style w:type="paragraph" w:styleId="Inhopg1">
    <w:name w:val="toc 1"/>
    <w:basedOn w:val="Standaard"/>
    <w:next w:val="Standaard"/>
    <w:autoRedefine/>
    <w:uiPriority w:val="39"/>
    <w:unhideWhenUsed/>
    <w:rsid w:val="00E71D92"/>
    <w:pPr>
      <w:spacing w:after="100" w:line="259" w:lineRule="auto"/>
    </w:pPr>
    <w:rPr>
      <w:rFonts w:asciiTheme="minorHAnsi" w:hAnsiTheme="minorHAnsi"/>
      <w:sz w:val="22"/>
      <w:szCs w:val="22"/>
    </w:rPr>
  </w:style>
  <w:style w:type="character" w:styleId="Hyperlink">
    <w:name w:val="Hyperlink"/>
    <w:basedOn w:val="Standaardalinea-lettertype"/>
    <w:uiPriority w:val="99"/>
    <w:unhideWhenUsed/>
    <w:rsid w:val="00E71D92"/>
    <w:rPr>
      <w:color w:val="0563C1" w:themeColor="hyperlink"/>
      <w:u w:val="single"/>
    </w:rPr>
  </w:style>
  <w:style w:type="paragraph" w:styleId="Tekstzonderopmaak">
    <w:name w:val="Plain Text"/>
    <w:basedOn w:val="Standaard"/>
    <w:link w:val="TekstzonderopmaakChar"/>
    <w:uiPriority w:val="99"/>
    <w:unhideWhenUsed/>
    <w:rsid w:val="00E71D92"/>
    <w:pPr>
      <w:spacing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rsid w:val="00E71D92"/>
    <w:rPr>
      <w:rFonts w:ascii="Calibri" w:hAnsi="Calibri"/>
      <w:szCs w:val="21"/>
    </w:rPr>
  </w:style>
  <w:style w:type="character" w:styleId="Zwaar">
    <w:name w:val="Strong"/>
    <w:basedOn w:val="Standaardalinea-lettertype"/>
    <w:uiPriority w:val="22"/>
    <w:qFormat/>
    <w:rsid w:val="00E71D92"/>
    <w:rPr>
      <w:b/>
      <w:bCs/>
    </w:rPr>
  </w:style>
  <w:style w:type="paragraph" w:styleId="Normaalweb">
    <w:name w:val="Normal (Web)"/>
    <w:basedOn w:val="Standaard"/>
    <w:uiPriority w:val="99"/>
    <w:semiHidden/>
    <w:unhideWhenUsed/>
    <w:rsid w:val="00E71D92"/>
    <w:pPr>
      <w:spacing w:line="240" w:lineRule="auto"/>
    </w:pPr>
    <w:rPr>
      <w:rFonts w:ascii="Times New Roman" w:hAnsi="Times New Roman" w:cs="Times New Roman"/>
      <w:lang w:eastAsia="nl-NL"/>
    </w:rPr>
  </w:style>
  <w:style w:type="paragraph" w:customStyle="1" w:styleId="paragraph">
    <w:name w:val="paragraph"/>
    <w:basedOn w:val="Standaard"/>
    <w:rsid w:val="00257F2B"/>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rsid w:val="00257F2B"/>
  </w:style>
  <w:style w:type="character" w:customStyle="1" w:styleId="eop">
    <w:name w:val="eop"/>
    <w:basedOn w:val="Standaardalinea-lettertype"/>
    <w:rsid w:val="0025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sendonderwijsgroningen.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66B28-39DB-4FEE-9570-8922FE46FB6C}"/>
</file>

<file path=customXml/itemProps2.xml><?xml version="1.0" encoding="utf-8"?>
<ds:datastoreItem xmlns:ds="http://schemas.openxmlformats.org/officeDocument/2006/customXml" ds:itemID="{1366D048-82FB-490C-BF48-B4D0B8038D00}"/>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12501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H.N. Werkman College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Harms</dc:creator>
  <cp:keywords/>
  <dc:description/>
  <cp:lastModifiedBy>Mark Verheul</cp:lastModifiedBy>
  <cp:revision>2</cp:revision>
  <dcterms:created xsi:type="dcterms:W3CDTF">2022-09-30T14:06:00Z</dcterms:created>
  <dcterms:modified xsi:type="dcterms:W3CDTF">2022-09-30T14:06:00Z</dcterms:modified>
</cp:coreProperties>
</file>