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04D53" w14:textId="5F502D1F" w:rsidR="00E27AE6" w:rsidRPr="00E27AE6" w:rsidRDefault="00E27AE6" w:rsidP="004605BC">
      <w:pPr>
        <w:spacing w:after="0"/>
        <w:rPr>
          <w:u w:val="single"/>
        </w:rPr>
      </w:pPr>
      <w:bookmarkStart w:id="0" w:name="_GoBack"/>
      <w:bookmarkEnd w:id="0"/>
      <w:r w:rsidRPr="00E27AE6">
        <w:rPr>
          <w:u w:val="single"/>
        </w:rPr>
        <w:t>Passend Onderwijs bij Alfa-college VAVO</w:t>
      </w:r>
    </w:p>
    <w:p w14:paraId="243B6611" w14:textId="77777777" w:rsidR="00E27AE6" w:rsidRDefault="00E27AE6" w:rsidP="004605BC">
      <w:pPr>
        <w:spacing w:after="0"/>
      </w:pPr>
    </w:p>
    <w:p w14:paraId="0C07D2F2" w14:textId="06FC67ED" w:rsidR="014791D8" w:rsidRDefault="33BBB7EF" w:rsidP="014791D8">
      <w:pPr>
        <w:spacing w:after="0"/>
      </w:pPr>
      <w:r>
        <w:t>VAVO biedt tweede kans onderwijs aan leerlingen. Veelal betreft dit maatwerk trajecten, iedere leerling volgt zijn eigen individuele traject en bijbehorend lesrooster. Ook in de begeleiding van de leerlingen werken we zoveel mogelijk op maat. We maken hierbij een onderscheid tussen drie niveaus van begeleiding, waarbij de intensiteit verschilt: Reguliere basisbegeleiding, Ondersteunende basisbegeleiding en Intensieve extra begeleiding. Deze drie niveaus koppelen we aan een begeleidingsstatus die we iedere individuele leerling bij de intake toekennen: A, B of C. Dit is een voorlopige ‘interne’ toekenning, de leerling weet dus niet welke status hij/zij heeft.  Na elke periode wordt in de voortgangsbespreking bij iedere leerling de begeleidingsstatus opnieuw vastgesteld.  Leerlingen die bij ons starten met een OPP zijn leerlingen die wij classificeren met begeleidingsstatus C. Deze leerlingen ontvangen vanaf de start het arrangement Intensieve extra begeleiding. In onderstaand schema staan de arrangementen uitgewerkt. Alle genoemde mogelijkheden worden aan de leerlingen aangeboden en kunnen naar wens worden ingezet.</w:t>
      </w:r>
    </w:p>
    <w:p w14:paraId="7CE273C9" w14:textId="77777777" w:rsidR="004605BC" w:rsidRDefault="004605BC" w:rsidP="004605BC">
      <w:pPr>
        <w:spacing w:after="0"/>
      </w:pPr>
    </w:p>
    <w:tbl>
      <w:tblPr>
        <w:tblStyle w:val="Tabelraster"/>
        <w:tblW w:w="0" w:type="auto"/>
        <w:tblLook w:val="04A0" w:firstRow="1" w:lastRow="0" w:firstColumn="1" w:lastColumn="0" w:noHBand="0" w:noVBand="1"/>
      </w:tblPr>
      <w:tblGrid>
        <w:gridCol w:w="1844"/>
        <w:gridCol w:w="2463"/>
        <w:gridCol w:w="2478"/>
        <w:gridCol w:w="2277"/>
      </w:tblGrid>
      <w:tr w:rsidR="0061797B" w14:paraId="72CFE759" w14:textId="77777777" w:rsidTr="0061797B">
        <w:trPr>
          <w:trHeight w:val="270"/>
        </w:trPr>
        <w:tc>
          <w:tcPr>
            <w:tcW w:w="1844" w:type="dxa"/>
            <w:shd w:val="clear" w:color="auto" w:fill="FBE4D5" w:themeFill="accent2" w:themeFillTint="33"/>
          </w:tcPr>
          <w:p w14:paraId="6AEA406B" w14:textId="5F08E421" w:rsidR="0061797B" w:rsidRPr="008F29C2" w:rsidRDefault="0061797B" w:rsidP="004605BC">
            <w:pPr>
              <w:rPr>
                <w:b/>
                <w:bCs/>
              </w:rPr>
            </w:pPr>
            <w:r w:rsidRPr="008F29C2">
              <w:rPr>
                <w:b/>
                <w:bCs/>
              </w:rPr>
              <w:t>Type begeleiding</w:t>
            </w:r>
          </w:p>
        </w:tc>
        <w:tc>
          <w:tcPr>
            <w:tcW w:w="2463" w:type="dxa"/>
            <w:vMerge w:val="restart"/>
            <w:shd w:val="clear" w:color="auto" w:fill="FBE4D5" w:themeFill="accent2" w:themeFillTint="33"/>
          </w:tcPr>
          <w:p w14:paraId="37B63E36" w14:textId="77777777" w:rsidR="0061797B" w:rsidRDefault="0061797B" w:rsidP="283E0536">
            <w:pPr>
              <w:rPr>
                <w:b/>
                <w:bCs/>
              </w:rPr>
            </w:pPr>
            <w:r w:rsidRPr="283E0536">
              <w:rPr>
                <w:b/>
                <w:bCs/>
              </w:rPr>
              <w:t>Reguliere basisbegeleiding</w:t>
            </w:r>
          </w:p>
        </w:tc>
        <w:tc>
          <w:tcPr>
            <w:tcW w:w="2478" w:type="dxa"/>
            <w:vMerge w:val="restart"/>
            <w:shd w:val="clear" w:color="auto" w:fill="FBE4D5" w:themeFill="accent2" w:themeFillTint="33"/>
          </w:tcPr>
          <w:p w14:paraId="657D6279" w14:textId="77777777" w:rsidR="0061797B" w:rsidRDefault="0061797B" w:rsidP="283E0536">
            <w:pPr>
              <w:rPr>
                <w:b/>
                <w:bCs/>
              </w:rPr>
            </w:pPr>
            <w:r w:rsidRPr="283E0536">
              <w:rPr>
                <w:b/>
                <w:bCs/>
              </w:rPr>
              <w:t>Ondersteunende basisbegeleiding</w:t>
            </w:r>
          </w:p>
        </w:tc>
        <w:tc>
          <w:tcPr>
            <w:tcW w:w="2277" w:type="dxa"/>
            <w:vMerge w:val="restart"/>
            <w:shd w:val="clear" w:color="auto" w:fill="FBE4D5" w:themeFill="accent2" w:themeFillTint="33"/>
          </w:tcPr>
          <w:p w14:paraId="1637B964" w14:textId="77777777" w:rsidR="0061797B" w:rsidRDefault="0061797B" w:rsidP="283E0536">
            <w:pPr>
              <w:rPr>
                <w:b/>
                <w:bCs/>
              </w:rPr>
            </w:pPr>
            <w:r w:rsidRPr="283E0536">
              <w:rPr>
                <w:b/>
                <w:bCs/>
              </w:rPr>
              <w:t>Intensieve extra begeleiding</w:t>
            </w:r>
          </w:p>
        </w:tc>
      </w:tr>
      <w:tr w:rsidR="0061797B" w14:paraId="4567A89E" w14:textId="77777777" w:rsidTr="0061797B">
        <w:trPr>
          <w:trHeight w:val="270"/>
        </w:trPr>
        <w:tc>
          <w:tcPr>
            <w:tcW w:w="1844" w:type="dxa"/>
            <w:shd w:val="clear" w:color="auto" w:fill="F4B083" w:themeFill="accent2" w:themeFillTint="99"/>
          </w:tcPr>
          <w:p w14:paraId="2D7947B7" w14:textId="7DA5070F" w:rsidR="0061797B" w:rsidRPr="008F29C2" w:rsidRDefault="0061797B" w:rsidP="004605BC">
            <w:pPr>
              <w:rPr>
                <w:b/>
                <w:bCs/>
              </w:rPr>
            </w:pPr>
            <w:r w:rsidRPr="008F29C2">
              <w:rPr>
                <w:b/>
                <w:bCs/>
              </w:rPr>
              <w:t>Kenmerken</w:t>
            </w:r>
          </w:p>
        </w:tc>
        <w:tc>
          <w:tcPr>
            <w:tcW w:w="2463" w:type="dxa"/>
            <w:vMerge/>
            <w:shd w:val="clear" w:color="auto" w:fill="FBE4D5" w:themeFill="accent2" w:themeFillTint="33"/>
          </w:tcPr>
          <w:p w14:paraId="20C0FC0B" w14:textId="77777777" w:rsidR="0061797B" w:rsidRPr="283E0536" w:rsidRDefault="0061797B" w:rsidP="283E0536">
            <w:pPr>
              <w:rPr>
                <w:b/>
                <w:bCs/>
              </w:rPr>
            </w:pPr>
          </w:p>
        </w:tc>
        <w:tc>
          <w:tcPr>
            <w:tcW w:w="2478" w:type="dxa"/>
            <w:vMerge/>
            <w:shd w:val="clear" w:color="auto" w:fill="FBE4D5" w:themeFill="accent2" w:themeFillTint="33"/>
          </w:tcPr>
          <w:p w14:paraId="2691ED31" w14:textId="77777777" w:rsidR="0061797B" w:rsidRPr="283E0536" w:rsidRDefault="0061797B" w:rsidP="283E0536">
            <w:pPr>
              <w:rPr>
                <w:b/>
                <w:bCs/>
              </w:rPr>
            </w:pPr>
          </w:p>
        </w:tc>
        <w:tc>
          <w:tcPr>
            <w:tcW w:w="2277" w:type="dxa"/>
            <w:vMerge/>
            <w:shd w:val="clear" w:color="auto" w:fill="FBE4D5" w:themeFill="accent2" w:themeFillTint="33"/>
          </w:tcPr>
          <w:p w14:paraId="4745374F" w14:textId="77777777" w:rsidR="0061797B" w:rsidRPr="283E0536" w:rsidRDefault="0061797B" w:rsidP="283E0536">
            <w:pPr>
              <w:rPr>
                <w:b/>
                <w:bCs/>
              </w:rPr>
            </w:pPr>
          </w:p>
        </w:tc>
      </w:tr>
      <w:tr w:rsidR="004605BC" w14:paraId="4372F289" w14:textId="77777777" w:rsidTr="005C3AD5">
        <w:tc>
          <w:tcPr>
            <w:tcW w:w="1844" w:type="dxa"/>
            <w:shd w:val="clear" w:color="auto" w:fill="F4B083" w:themeFill="accent2" w:themeFillTint="99"/>
          </w:tcPr>
          <w:p w14:paraId="2CEB401D" w14:textId="77777777" w:rsidR="004605BC" w:rsidRPr="008F29C2" w:rsidRDefault="004605BC" w:rsidP="004605BC">
            <w:pPr>
              <w:rPr>
                <w:b/>
                <w:bCs/>
              </w:rPr>
            </w:pPr>
            <w:r w:rsidRPr="008F29C2">
              <w:rPr>
                <w:b/>
                <w:bCs/>
              </w:rPr>
              <w:t>Doelgroep:</w:t>
            </w:r>
          </w:p>
        </w:tc>
        <w:tc>
          <w:tcPr>
            <w:tcW w:w="2463" w:type="dxa"/>
          </w:tcPr>
          <w:p w14:paraId="580758E6" w14:textId="77777777" w:rsidR="004605BC" w:rsidRDefault="004605BC" w:rsidP="004605BC">
            <w:r>
              <w:t xml:space="preserve">Leerling met begeleidingsstatus </w:t>
            </w:r>
            <w:r w:rsidRPr="00072767">
              <w:rPr>
                <w:b/>
                <w:bCs/>
              </w:rPr>
              <w:t>A</w:t>
            </w:r>
          </w:p>
        </w:tc>
        <w:tc>
          <w:tcPr>
            <w:tcW w:w="2478" w:type="dxa"/>
          </w:tcPr>
          <w:p w14:paraId="2CEA4A85" w14:textId="77777777" w:rsidR="004605BC" w:rsidRDefault="004605BC" w:rsidP="004605BC">
            <w:r>
              <w:t xml:space="preserve">Leerling met begeleidingsstatus </w:t>
            </w:r>
            <w:r w:rsidRPr="00072767">
              <w:rPr>
                <w:b/>
                <w:bCs/>
              </w:rPr>
              <w:t>B</w:t>
            </w:r>
          </w:p>
        </w:tc>
        <w:tc>
          <w:tcPr>
            <w:tcW w:w="2277" w:type="dxa"/>
          </w:tcPr>
          <w:p w14:paraId="3339976D" w14:textId="77777777" w:rsidR="004605BC" w:rsidRDefault="004605BC" w:rsidP="004605BC">
            <w:r>
              <w:t>Leerling met begeleidingsstatus</w:t>
            </w:r>
            <w:r w:rsidRPr="00072767">
              <w:rPr>
                <w:b/>
                <w:bCs/>
              </w:rPr>
              <w:t xml:space="preserve"> C</w:t>
            </w:r>
          </w:p>
        </w:tc>
      </w:tr>
      <w:tr w:rsidR="004605BC" w14:paraId="1B397F8A" w14:textId="77777777" w:rsidTr="005C3AD5">
        <w:tc>
          <w:tcPr>
            <w:tcW w:w="1844" w:type="dxa"/>
            <w:shd w:val="clear" w:color="auto" w:fill="F4B083" w:themeFill="accent2" w:themeFillTint="99"/>
          </w:tcPr>
          <w:p w14:paraId="2BCF459E" w14:textId="77777777" w:rsidR="004605BC" w:rsidRPr="008F29C2" w:rsidRDefault="004605BC" w:rsidP="004605BC">
            <w:pPr>
              <w:rPr>
                <w:b/>
                <w:bCs/>
              </w:rPr>
            </w:pPr>
            <w:r w:rsidRPr="008F29C2">
              <w:rPr>
                <w:b/>
                <w:bCs/>
              </w:rPr>
              <w:t>Uitgangspunt:</w:t>
            </w:r>
          </w:p>
        </w:tc>
        <w:tc>
          <w:tcPr>
            <w:tcW w:w="2463" w:type="dxa"/>
          </w:tcPr>
          <w:p w14:paraId="49AE7BB1" w14:textId="7C8C5CBD" w:rsidR="004605BC" w:rsidRDefault="00B04A38" w:rsidP="004605BC">
            <w:r>
              <w:t>B</w:t>
            </w:r>
            <w:r w:rsidR="004605BC">
              <w:t>asisbegeleiding van de mentor</w:t>
            </w:r>
          </w:p>
        </w:tc>
        <w:tc>
          <w:tcPr>
            <w:tcW w:w="2478" w:type="dxa"/>
          </w:tcPr>
          <w:p w14:paraId="45CBFF1B" w14:textId="42CCB27A" w:rsidR="004605BC" w:rsidRDefault="004605BC" w:rsidP="004605BC">
            <w:r>
              <w:t>Actieve begeleiding van de mentor, basisbegeleiding van het ZAT</w:t>
            </w:r>
            <w:r w:rsidR="00EC4005">
              <w:t>*</w:t>
            </w:r>
          </w:p>
        </w:tc>
        <w:tc>
          <w:tcPr>
            <w:tcW w:w="2277" w:type="dxa"/>
          </w:tcPr>
          <w:p w14:paraId="3E06856D" w14:textId="77777777" w:rsidR="004605BC" w:rsidRDefault="004605BC" w:rsidP="004605BC">
            <w:r>
              <w:t>Actieve begeleiding van de mentor en actieve begeleiding van het ZAT</w:t>
            </w:r>
          </w:p>
        </w:tc>
      </w:tr>
      <w:tr w:rsidR="004605BC" w14:paraId="233F10D2" w14:textId="77777777" w:rsidTr="005C3AD5">
        <w:tc>
          <w:tcPr>
            <w:tcW w:w="1844" w:type="dxa"/>
            <w:shd w:val="clear" w:color="auto" w:fill="F4B083" w:themeFill="accent2" w:themeFillTint="99"/>
          </w:tcPr>
          <w:p w14:paraId="07DE9BEA" w14:textId="77777777" w:rsidR="004605BC" w:rsidRPr="008F29C2" w:rsidRDefault="004605BC" w:rsidP="004605BC">
            <w:pPr>
              <w:rPr>
                <w:b/>
                <w:bCs/>
              </w:rPr>
            </w:pPr>
            <w:r w:rsidRPr="008F29C2">
              <w:rPr>
                <w:b/>
                <w:bCs/>
              </w:rPr>
              <w:t>Regie:</w:t>
            </w:r>
          </w:p>
        </w:tc>
        <w:tc>
          <w:tcPr>
            <w:tcW w:w="2463" w:type="dxa"/>
          </w:tcPr>
          <w:p w14:paraId="02101E21" w14:textId="77777777" w:rsidR="004605BC" w:rsidRDefault="004605BC" w:rsidP="004605BC">
            <w:r>
              <w:t>Bij mentor en leerling</w:t>
            </w:r>
          </w:p>
        </w:tc>
        <w:tc>
          <w:tcPr>
            <w:tcW w:w="2478" w:type="dxa"/>
          </w:tcPr>
          <w:p w14:paraId="3F607B5B" w14:textId="77777777" w:rsidR="004605BC" w:rsidRDefault="004605BC" w:rsidP="004605BC">
            <w:r>
              <w:t>Bij mentor</w:t>
            </w:r>
          </w:p>
        </w:tc>
        <w:tc>
          <w:tcPr>
            <w:tcW w:w="2277" w:type="dxa"/>
          </w:tcPr>
          <w:p w14:paraId="736921B5" w14:textId="77777777" w:rsidR="004605BC" w:rsidRDefault="004605BC" w:rsidP="004605BC">
            <w:r>
              <w:t>Bij ZAT</w:t>
            </w:r>
          </w:p>
        </w:tc>
      </w:tr>
      <w:tr w:rsidR="004605BC" w14:paraId="797C6E97" w14:textId="77777777" w:rsidTr="005C3AD5">
        <w:tc>
          <w:tcPr>
            <w:tcW w:w="1844" w:type="dxa"/>
            <w:shd w:val="clear" w:color="auto" w:fill="F4B083" w:themeFill="accent2" w:themeFillTint="99"/>
          </w:tcPr>
          <w:p w14:paraId="457509B4" w14:textId="77777777" w:rsidR="004605BC" w:rsidRPr="008F29C2" w:rsidRDefault="004605BC" w:rsidP="004605BC">
            <w:pPr>
              <w:rPr>
                <w:b/>
                <w:bCs/>
              </w:rPr>
            </w:pPr>
            <w:r w:rsidRPr="008F29C2">
              <w:rPr>
                <w:b/>
                <w:bCs/>
              </w:rPr>
              <w:t>Inhoud:</w:t>
            </w:r>
          </w:p>
        </w:tc>
        <w:tc>
          <w:tcPr>
            <w:tcW w:w="2463" w:type="dxa"/>
          </w:tcPr>
          <w:p w14:paraId="360207D2" w14:textId="77777777" w:rsidR="004605BC" w:rsidRDefault="004605BC" w:rsidP="004605BC">
            <w:r>
              <w:t>Arrangement A:</w:t>
            </w:r>
          </w:p>
          <w:p w14:paraId="06F2DD6E" w14:textId="77777777" w:rsidR="004605BC" w:rsidRDefault="004605BC" w:rsidP="004605BC">
            <w:r>
              <w:t>-1 gespreksmoment per periode van mentor met leerling</w:t>
            </w:r>
          </w:p>
          <w:p w14:paraId="2E258C25" w14:textId="77777777" w:rsidR="004605BC" w:rsidRDefault="004605BC" w:rsidP="004605BC">
            <w:r>
              <w:t>- periodieke plenaire voorgangsbespreking onderwijsteam + ZAT</w:t>
            </w:r>
          </w:p>
          <w:p w14:paraId="717E3058" w14:textId="3E41ADD2" w:rsidR="004605BC" w:rsidRDefault="004605BC" w:rsidP="004605BC">
            <w:r>
              <w:t xml:space="preserve">- drie wekelijks </w:t>
            </w:r>
            <w:r w:rsidR="00B04A38">
              <w:t>leerling overleg</w:t>
            </w:r>
            <w:r>
              <w:t xml:space="preserve"> van mentor met ZAT</w:t>
            </w:r>
          </w:p>
          <w:p w14:paraId="1111960F" w14:textId="77777777" w:rsidR="004605BC" w:rsidRDefault="004605BC" w:rsidP="004605BC">
            <w:r>
              <w:t xml:space="preserve">- </w:t>
            </w:r>
            <w:r w:rsidR="00341A7C">
              <w:t>studiewijzers</w:t>
            </w:r>
          </w:p>
          <w:p w14:paraId="6AB67B1D" w14:textId="77777777" w:rsidR="00341A7C" w:rsidRDefault="00341A7C" w:rsidP="004605BC">
            <w:r>
              <w:t>- mogelijkheid tot gesprek met decanaat</w:t>
            </w:r>
          </w:p>
          <w:p w14:paraId="759DF42E" w14:textId="77777777" w:rsidR="004605BC" w:rsidRDefault="00341A7C" w:rsidP="004605BC">
            <w:r>
              <w:t>- mogelijkheid om in gesprek te gaan met extern vertrouwenspersoon</w:t>
            </w:r>
          </w:p>
          <w:p w14:paraId="47AD7116" w14:textId="77777777" w:rsidR="00341A7C" w:rsidRDefault="00341A7C" w:rsidP="004605BC">
            <w:r>
              <w:t>- betaalde vakbegeleiding</w:t>
            </w:r>
          </w:p>
          <w:p w14:paraId="63D833E1" w14:textId="77777777" w:rsidR="00341A7C" w:rsidRDefault="00341A7C" w:rsidP="004605BC">
            <w:r>
              <w:t>- examentrainingen</w:t>
            </w:r>
          </w:p>
          <w:p w14:paraId="784B253D" w14:textId="77777777" w:rsidR="00341A7C" w:rsidRDefault="00341A7C" w:rsidP="004605BC">
            <w:r>
              <w:t>- toetsfaciliteiten bij diagnose</w:t>
            </w:r>
          </w:p>
          <w:p w14:paraId="75E08194" w14:textId="77777777" w:rsidR="00341A7C" w:rsidRDefault="00341A7C" w:rsidP="004605BC">
            <w:r>
              <w:t>- begeleiding op levensvragen door pastoraat</w:t>
            </w:r>
          </w:p>
        </w:tc>
        <w:tc>
          <w:tcPr>
            <w:tcW w:w="2478" w:type="dxa"/>
          </w:tcPr>
          <w:p w14:paraId="40D804AD" w14:textId="77777777" w:rsidR="00341A7C" w:rsidRPr="00341A7C" w:rsidRDefault="00341A7C" w:rsidP="00341A7C">
            <w:pPr>
              <w:rPr>
                <w:lang w:val="fr-FR"/>
              </w:rPr>
            </w:pPr>
            <w:r w:rsidRPr="00341A7C">
              <w:rPr>
                <w:lang w:val="fr-FR"/>
              </w:rPr>
              <w:t xml:space="preserve">Arrangement B: </w:t>
            </w:r>
          </w:p>
          <w:p w14:paraId="3A3828B4" w14:textId="77777777" w:rsidR="00341A7C" w:rsidRDefault="00341A7C" w:rsidP="00341A7C">
            <w:pPr>
              <w:rPr>
                <w:lang w:val="fr-FR"/>
              </w:rPr>
            </w:pPr>
            <w:r w:rsidRPr="00341A7C">
              <w:rPr>
                <w:lang w:val="fr-FR"/>
              </w:rPr>
              <w:t>Arrangement A, plus:</w:t>
            </w:r>
          </w:p>
          <w:p w14:paraId="177E62A6" w14:textId="3EB584C7" w:rsidR="00341A7C" w:rsidRDefault="00341A7C" w:rsidP="00341A7C">
            <w:r w:rsidRPr="00341A7C">
              <w:t xml:space="preserve">- </w:t>
            </w:r>
            <w:r w:rsidR="006168A7">
              <w:t xml:space="preserve">1 extra </w:t>
            </w:r>
            <w:r w:rsidRPr="00341A7C">
              <w:t>gesprek p</w:t>
            </w:r>
            <w:r>
              <w:t xml:space="preserve">er periode </w:t>
            </w:r>
            <w:r w:rsidR="002B55E9">
              <w:t>met</w:t>
            </w:r>
            <w:r>
              <w:t xml:space="preserve"> mentor</w:t>
            </w:r>
            <w:r w:rsidR="002B55E9">
              <w:t xml:space="preserve"> (in totaal 2)</w:t>
            </w:r>
          </w:p>
          <w:p w14:paraId="669B4B4D" w14:textId="4B58BACB" w:rsidR="00341A7C" w:rsidRDefault="00341A7C" w:rsidP="00341A7C">
            <w:r>
              <w:t>- evaluatiegesprek na periode 1 met ZAT-begeleider</w:t>
            </w:r>
            <w:r w:rsidR="007B0F03">
              <w:t xml:space="preserve"> indien aanwezig</w:t>
            </w:r>
          </w:p>
          <w:p w14:paraId="6EA4B05F" w14:textId="77777777" w:rsidR="00341A7C" w:rsidRDefault="00341A7C" w:rsidP="00341A7C">
            <w:r>
              <w:t>- ZAT en mentor overleggen actief over begeleiding en voortgang van leerling</w:t>
            </w:r>
          </w:p>
          <w:p w14:paraId="3F0F1FD4" w14:textId="77777777" w:rsidR="00341A7C" w:rsidRPr="00341A7C" w:rsidRDefault="00341A7C" w:rsidP="00341A7C">
            <w:r>
              <w:t>- Mentor stuurt actief op aanwezigheid</w:t>
            </w:r>
          </w:p>
          <w:p w14:paraId="4244D079" w14:textId="1CB83E03" w:rsidR="00341A7C" w:rsidRDefault="00341A7C" w:rsidP="00341A7C">
            <w:r>
              <w:t>-ori</w:t>
            </w:r>
            <w:r w:rsidR="00800CF8">
              <w:t>ë</w:t>
            </w:r>
            <w:r>
              <w:t>ntatietraject met decaan</w:t>
            </w:r>
            <w:r w:rsidR="00800CF8">
              <w:t xml:space="preserve"> </w:t>
            </w:r>
          </w:p>
          <w:p w14:paraId="64FE7E3B" w14:textId="77777777" w:rsidR="00341A7C" w:rsidRDefault="00341A7C" w:rsidP="00341A7C">
            <w:r>
              <w:t>- betaald pluspakket (= studievaardigheden, plannen en organiseren)</w:t>
            </w:r>
          </w:p>
          <w:p w14:paraId="123D9A31" w14:textId="77777777" w:rsidR="00341A7C" w:rsidRDefault="00341A7C" w:rsidP="00341A7C">
            <w:r>
              <w:t>- traject verzuim bij RMC+ medewerker</w:t>
            </w:r>
          </w:p>
          <w:p w14:paraId="60510DD6" w14:textId="77777777" w:rsidR="00341A7C" w:rsidRDefault="00341A7C" w:rsidP="00341A7C">
            <w:r>
              <w:t>- begeleiding bij examenvrees door ZAT</w:t>
            </w:r>
          </w:p>
          <w:p w14:paraId="208CA1E3" w14:textId="77777777" w:rsidR="00341A7C" w:rsidRDefault="00341A7C" w:rsidP="00341A7C">
            <w:r>
              <w:t>- begeleiding door schoolarts</w:t>
            </w:r>
          </w:p>
          <w:p w14:paraId="2FE0560F" w14:textId="6FCE8EB7" w:rsidR="00341A7C" w:rsidRDefault="00341A7C" w:rsidP="00B04A38">
            <w:r>
              <w:lastRenderedPageBreak/>
              <w:t>- begeleiding VO-WIJ team</w:t>
            </w:r>
          </w:p>
        </w:tc>
        <w:tc>
          <w:tcPr>
            <w:tcW w:w="2277" w:type="dxa"/>
          </w:tcPr>
          <w:p w14:paraId="4C525650" w14:textId="77777777" w:rsidR="004605BC" w:rsidRPr="005C3AD5" w:rsidRDefault="00341A7C" w:rsidP="004605BC">
            <w:pPr>
              <w:rPr>
                <w:lang w:val="fr-FR"/>
              </w:rPr>
            </w:pPr>
            <w:r w:rsidRPr="005C3AD5">
              <w:rPr>
                <w:lang w:val="fr-FR"/>
              </w:rPr>
              <w:lastRenderedPageBreak/>
              <w:t>Arrangement C:</w:t>
            </w:r>
          </w:p>
          <w:p w14:paraId="0DC6253D" w14:textId="77777777" w:rsidR="00341A7C" w:rsidRPr="005C3AD5" w:rsidRDefault="00341A7C" w:rsidP="00341A7C">
            <w:pPr>
              <w:rPr>
                <w:lang w:val="fr-FR"/>
              </w:rPr>
            </w:pPr>
            <w:r w:rsidRPr="005C3AD5">
              <w:rPr>
                <w:lang w:val="fr-FR"/>
              </w:rPr>
              <w:t>Arrangement A, B, plus:</w:t>
            </w:r>
          </w:p>
          <w:p w14:paraId="058F5767" w14:textId="77777777" w:rsidR="00341A7C" w:rsidRDefault="00341A7C" w:rsidP="00341A7C">
            <w:r>
              <w:t>-mentor stuurt actief op de voortgang</w:t>
            </w:r>
          </w:p>
          <w:p w14:paraId="6718AD68" w14:textId="77777777" w:rsidR="00341A7C" w:rsidRDefault="00341A7C" w:rsidP="00341A7C">
            <w:r>
              <w:t>- ZAT heeft gespreken met leerling en betrokkenen</w:t>
            </w:r>
          </w:p>
          <w:p w14:paraId="38C16851" w14:textId="77777777" w:rsidR="00341A7C" w:rsidRDefault="00341A7C" w:rsidP="00341A7C">
            <w:r>
              <w:t>- ZAT heeft contact met externen indien wenselijk</w:t>
            </w:r>
          </w:p>
          <w:p w14:paraId="6ECBB6BA" w14:textId="77777777" w:rsidR="00D23A6D" w:rsidRDefault="00D23A6D" w:rsidP="00341A7C">
            <w:r>
              <w:t>- Maatwerk, mogelijk in samenwerking met externen</w:t>
            </w:r>
          </w:p>
          <w:p w14:paraId="182DEC78" w14:textId="77777777" w:rsidR="00341A7C" w:rsidRDefault="00341A7C" w:rsidP="00341A7C"/>
          <w:p w14:paraId="34D5647A" w14:textId="77777777" w:rsidR="00341A7C" w:rsidRDefault="00341A7C" w:rsidP="00341A7C">
            <w:r>
              <w:t>Leerlingen met OPP hebben recht op het pluspakket</w:t>
            </w:r>
            <w:r w:rsidR="00D23A6D">
              <w:t>, deze wordt gefinancierd uit het OPP.</w:t>
            </w:r>
          </w:p>
        </w:tc>
      </w:tr>
    </w:tbl>
    <w:p w14:paraId="35AB81A1" w14:textId="77777777" w:rsidR="004605BC" w:rsidRDefault="004605BC" w:rsidP="004605BC">
      <w:pPr>
        <w:spacing w:after="0"/>
      </w:pPr>
    </w:p>
    <w:p w14:paraId="0F98D130" w14:textId="6C6E3F2A" w:rsidR="004605BC" w:rsidRDefault="00EC4005" w:rsidP="00EC4005">
      <w:pPr>
        <w:spacing w:after="0"/>
      </w:pPr>
      <w:r>
        <w:t>*ZAT staat voor ZorgAdviesTeam. In dit team werken drie orthopedagogen en een tr</w:t>
      </w:r>
      <w:r w:rsidR="005F616D">
        <w:t>ajectbegeleider/</w:t>
      </w:r>
      <w:r w:rsidR="000D5FCE">
        <w:t xml:space="preserve"> </w:t>
      </w:r>
      <w:r w:rsidR="005F616D">
        <w:t>verzuimco</w:t>
      </w:r>
      <w:r w:rsidR="00422B87">
        <w:t>ö</w:t>
      </w:r>
      <w:r w:rsidR="005F616D">
        <w:t>rdinator</w:t>
      </w:r>
      <w:r w:rsidR="00BC5BC1">
        <w:t xml:space="preserve"> (</w:t>
      </w:r>
      <w:r w:rsidR="00E61AAF">
        <w:t>2,2,fte</w:t>
      </w:r>
      <w:r w:rsidR="00BD4483">
        <w:t>), specifiek voor de afdeling VAVO.</w:t>
      </w:r>
    </w:p>
    <w:p w14:paraId="6B2C1336" w14:textId="77777777" w:rsidR="00DF30B6" w:rsidRDefault="00DF30B6" w:rsidP="00EC4005">
      <w:pPr>
        <w:spacing w:after="0"/>
      </w:pPr>
    </w:p>
    <w:p w14:paraId="6E468274" w14:textId="4DB23D58" w:rsidR="00DF30B6" w:rsidRDefault="00DF30B6" w:rsidP="00EC4005">
      <w:pPr>
        <w:spacing w:after="0"/>
      </w:pPr>
      <w:r>
        <w:t xml:space="preserve">Het schooljaar bij de VAVO kent 3 lesperiodes in totaal. </w:t>
      </w:r>
      <w:r w:rsidR="007C0D3D">
        <w:t xml:space="preserve">Daarna volgt het centraal eindexamen. </w:t>
      </w:r>
    </w:p>
    <w:sectPr w:rsidR="00DF30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60155"/>
    <w:multiLevelType w:val="hybridMultilevel"/>
    <w:tmpl w:val="88049FEA"/>
    <w:lvl w:ilvl="0" w:tplc="457AC6F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310BDE"/>
    <w:multiLevelType w:val="hybridMultilevel"/>
    <w:tmpl w:val="FEEC3A3C"/>
    <w:lvl w:ilvl="0" w:tplc="7466017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435F9B"/>
    <w:multiLevelType w:val="hybridMultilevel"/>
    <w:tmpl w:val="981CF0E8"/>
    <w:lvl w:ilvl="0" w:tplc="41AE3A7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08493F"/>
    <w:multiLevelType w:val="hybridMultilevel"/>
    <w:tmpl w:val="E97A9186"/>
    <w:lvl w:ilvl="0" w:tplc="059226A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C51393"/>
    <w:multiLevelType w:val="hybridMultilevel"/>
    <w:tmpl w:val="89AC33CA"/>
    <w:lvl w:ilvl="0" w:tplc="D3E2FEE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1273B18"/>
    <w:multiLevelType w:val="hybridMultilevel"/>
    <w:tmpl w:val="85CAF9DE"/>
    <w:lvl w:ilvl="0" w:tplc="635069F2">
      <w:start w:val="1"/>
      <w:numFmt w:val="bullet"/>
      <w:lvlText w:val=""/>
      <w:lvlJc w:val="left"/>
      <w:pPr>
        <w:ind w:left="720" w:hanging="360"/>
      </w:pPr>
      <w:rPr>
        <w:rFonts w:ascii="Symbol" w:hAnsi="Symbol" w:hint="default"/>
      </w:rPr>
    </w:lvl>
    <w:lvl w:ilvl="1" w:tplc="C5CCC990">
      <w:start w:val="1"/>
      <w:numFmt w:val="bullet"/>
      <w:lvlText w:val="o"/>
      <w:lvlJc w:val="left"/>
      <w:pPr>
        <w:ind w:left="1440" w:hanging="360"/>
      </w:pPr>
      <w:rPr>
        <w:rFonts w:ascii="Courier New" w:hAnsi="Courier New" w:hint="default"/>
      </w:rPr>
    </w:lvl>
    <w:lvl w:ilvl="2" w:tplc="4BAA2AA0">
      <w:start w:val="1"/>
      <w:numFmt w:val="bullet"/>
      <w:lvlText w:val=""/>
      <w:lvlJc w:val="left"/>
      <w:pPr>
        <w:ind w:left="2160" w:hanging="360"/>
      </w:pPr>
      <w:rPr>
        <w:rFonts w:ascii="Wingdings" w:hAnsi="Wingdings" w:hint="default"/>
      </w:rPr>
    </w:lvl>
    <w:lvl w:ilvl="3" w:tplc="CB82BC4A">
      <w:start w:val="1"/>
      <w:numFmt w:val="bullet"/>
      <w:lvlText w:val=""/>
      <w:lvlJc w:val="left"/>
      <w:pPr>
        <w:ind w:left="2880" w:hanging="360"/>
      </w:pPr>
      <w:rPr>
        <w:rFonts w:ascii="Symbol" w:hAnsi="Symbol" w:hint="default"/>
      </w:rPr>
    </w:lvl>
    <w:lvl w:ilvl="4" w:tplc="EDB6237A">
      <w:start w:val="1"/>
      <w:numFmt w:val="bullet"/>
      <w:lvlText w:val="o"/>
      <w:lvlJc w:val="left"/>
      <w:pPr>
        <w:ind w:left="3600" w:hanging="360"/>
      </w:pPr>
      <w:rPr>
        <w:rFonts w:ascii="Courier New" w:hAnsi="Courier New" w:hint="default"/>
      </w:rPr>
    </w:lvl>
    <w:lvl w:ilvl="5" w:tplc="64DE0064">
      <w:start w:val="1"/>
      <w:numFmt w:val="bullet"/>
      <w:lvlText w:val=""/>
      <w:lvlJc w:val="left"/>
      <w:pPr>
        <w:ind w:left="4320" w:hanging="360"/>
      </w:pPr>
      <w:rPr>
        <w:rFonts w:ascii="Wingdings" w:hAnsi="Wingdings" w:hint="default"/>
      </w:rPr>
    </w:lvl>
    <w:lvl w:ilvl="6" w:tplc="6E008620">
      <w:start w:val="1"/>
      <w:numFmt w:val="bullet"/>
      <w:lvlText w:val=""/>
      <w:lvlJc w:val="left"/>
      <w:pPr>
        <w:ind w:left="5040" w:hanging="360"/>
      </w:pPr>
      <w:rPr>
        <w:rFonts w:ascii="Symbol" w:hAnsi="Symbol" w:hint="default"/>
      </w:rPr>
    </w:lvl>
    <w:lvl w:ilvl="7" w:tplc="F2BA5756">
      <w:start w:val="1"/>
      <w:numFmt w:val="bullet"/>
      <w:lvlText w:val="o"/>
      <w:lvlJc w:val="left"/>
      <w:pPr>
        <w:ind w:left="5760" w:hanging="360"/>
      </w:pPr>
      <w:rPr>
        <w:rFonts w:ascii="Courier New" w:hAnsi="Courier New" w:hint="default"/>
      </w:rPr>
    </w:lvl>
    <w:lvl w:ilvl="8" w:tplc="149E4862">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BC"/>
    <w:rsid w:val="00072767"/>
    <w:rsid w:val="000D5FCE"/>
    <w:rsid w:val="002454DA"/>
    <w:rsid w:val="002B55E9"/>
    <w:rsid w:val="00316E05"/>
    <w:rsid w:val="00341A7C"/>
    <w:rsid w:val="003B5ABE"/>
    <w:rsid w:val="004063EB"/>
    <w:rsid w:val="00422B87"/>
    <w:rsid w:val="004605BC"/>
    <w:rsid w:val="004648AF"/>
    <w:rsid w:val="00474A0D"/>
    <w:rsid w:val="004779EC"/>
    <w:rsid w:val="004A2121"/>
    <w:rsid w:val="004A41E1"/>
    <w:rsid w:val="004F5B88"/>
    <w:rsid w:val="005B2781"/>
    <w:rsid w:val="005C3AD5"/>
    <w:rsid w:val="005F616D"/>
    <w:rsid w:val="006168A7"/>
    <w:rsid w:val="0061797B"/>
    <w:rsid w:val="00623457"/>
    <w:rsid w:val="006970E9"/>
    <w:rsid w:val="00740299"/>
    <w:rsid w:val="00771664"/>
    <w:rsid w:val="007B0F03"/>
    <w:rsid w:val="007B288F"/>
    <w:rsid w:val="007C0D3D"/>
    <w:rsid w:val="00800CF8"/>
    <w:rsid w:val="00815227"/>
    <w:rsid w:val="008F29C2"/>
    <w:rsid w:val="009220CD"/>
    <w:rsid w:val="00A24431"/>
    <w:rsid w:val="00A652DF"/>
    <w:rsid w:val="00A91929"/>
    <w:rsid w:val="00B04A38"/>
    <w:rsid w:val="00B44DF8"/>
    <w:rsid w:val="00BC0ABC"/>
    <w:rsid w:val="00BC5BC1"/>
    <w:rsid w:val="00BD4483"/>
    <w:rsid w:val="00BF6EAF"/>
    <w:rsid w:val="00D23A6D"/>
    <w:rsid w:val="00D329F9"/>
    <w:rsid w:val="00D70CCA"/>
    <w:rsid w:val="00D76D22"/>
    <w:rsid w:val="00D83264"/>
    <w:rsid w:val="00DF30B6"/>
    <w:rsid w:val="00E27AE6"/>
    <w:rsid w:val="00E61AAF"/>
    <w:rsid w:val="00EB04F3"/>
    <w:rsid w:val="00EC4005"/>
    <w:rsid w:val="014791D8"/>
    <w:rsid w:val="283E0536"/>
    <w:rsid w:val="33BBB7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E317"/>
  <w15:chartTrackingRefBased/>
  <w15:docId w15:val="{912B0378-5558-449C-9D03-1EB779B9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60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149031">
      <w:bodyDiv w:val="1"/>
      <w:marLeft w:val="0"/>
      <w:marRight w:val="0"/>
      <w:marTop w:val="0"/>
      <w:marBottom w:val="0"/>
      <w:divBdr>
        <w:top w:val="none" w:sz="0" w:space="0" w:color="auto"/>
        <w:left w:val="none" w:sz="0" w:space="0" w:color="auto"/>
        <w:bottom w:val="none" w:sz="0" w:space="0" w:color="auto"/>
        <w:right w:val="none" w:sz="0" w:space="0" w:color="auto"/>
      </w:divBdr>
      <w:divsChild>
        <w:div w:id="346247950">
          <w:marLeft w:val="0"/>
          <w:marRight w:val="0"/>
          <w:marTop w:val="30"/>
          <w:marBottom w:val="30"/>
          <w:divBdr>
            <w:top w:val="none" w:sz="0" w:space="0" w:color="auto"/>
            <w:left w:val="none" w:sz="0" w:space="0" w:color="auto"/>
            <w:bottom w:val="none" w:sz="0" w:space="0" w:color="auto"/>
            <w:right w:val="none" w:sz="0" w:space="0" w:color="auto"/>
          </w:divBdr>
          <w:divsChild>
            <w:div w:id="318076832">
              <w:marLeft w:val="0"/>
              <w:marRight w:val="0"/>
              <w:marTop w:val="0"/>
              <w:marBottom w:val="0"/>
              <w:divBdr>
                <w:top w:val="none" w:sz="0" w:space="0" w:color="auto"/>
                <w:left w:val="none" w:sz="0" w:space="0" w:color="auto"/>
                <w:bottom w:val="none" w:sz="0" w:space="0" w:color="auto"/>
                <w:right w:val="none" w:sz="0" w:space="0" w:color="auto"/>
              </w:divBdr>
              <w:divsChild>
                <w:div w:id="66464101">
                  <w:marLeft w:val="0"/>
                  <w:marRight w:val="0"/>
                  <w:marTop w:val="0"/>
                  <w:marBottom w:val="0"/>
                  <w:divBdr>
                    <w:top w:val="none" w:sz="0" w:space="0" w:color="auto"/>
                    <w:left w:val="none" w:sz="0" w:space="0" w:color="auto"/>
                    <w:bottom w:val="none" w:sz="0" w:space="0" w:color="auto"/>
                    <w:right w:val="none" w:sz="0" w:space="0" w:color="auto"/>
                  </w:divBdr>
                </w:div>
                <w:div w:id="182597047">
                  <w:marLeft w:val="0"/>
                  <w:marRight w:val="0"/>
                  <w:marTop w:val="0"/>
                  <w:marBottom w:val="0"/>
                  <w:divBdr>
                    <w:top w:val="none" w:sz="0" w:space="0" w:color="auto"/>
                    <w:left w:val="none" w:sz="0" w:space="0" w:color="auto"/>
                    <w:bottom w:val="none" w:sz="0" w:space="0" w:color="auto"/>
                    <w:right w:val="none" w:sz="0" w:space="0" w:color="auto"/>
                  </w:divBdr>
                </w:div>
                <w:div w:id="898175287">
                  <w:marLeft w:val="0"/>
                  <w:marRight w:val="0"/>
                  <w:marTop w:val="0"/>
                  <w:marBottom w:val="0"/>
                  <w:divBdr>
                    <w:top w:val="none" w:sz="0" w:space="0" w:color="auto"/>
                    <w:left w:val="none" w:sz="0" w:space="0" w:color="auto"/>
                    <w:bottom w:val="none" w:sz="0" w:space="0" w:color="auto"/>
                    <w:right w:val="none" w:sz="0" w:space="0" w:color="auto"/>
                  </w:divBdr>
                </w:div>
                <w:div w:id="947348281">
                  <w:marLeft w:val="0"/>
                  <w:marRight w:val="0"/>
                  <w:marTop w:val="0"/>
                  <w:marBottom w:val="0"/>
                  <w:divBdr>
                    <w:top w:val="none" w:sz="0" w:space="0" w:color="auto"/>
                    <w:left w:val="none" w:sz="0" w:space="0" w:color="auto"/>
                    <w:bottom w:val="none" w:sz="0" w:space="0" w:color="auto"/>
                    <w:right w:val="none" w:sz="0" w:space="0" w:color="auto"/>
                  </w:divBdr>
                </w:div>
                <w:div w:id="1086341183">
                  <w:marLeft w:val="0"/>
                  <w:marRight w:val="0"/>
                  <w:marTop w:val="0"/>
                  <w:marBottom w:val="0"/>
                  <w:divBdr>
                    <w:top w:val="none" w:sz="0" w:space="0" w:color="auto"/>
                    <w:left w:val="none" w:sz="0" w:space="0" w:color="auto"/>
                    <w:bottom w:val="none" w:sz="0" w:space="0" w:color="auto"/>
                    <w:right w:val="none" w:sz="0" w:space="0" w:color="auto"/>
                  </w:divBdr>
                </w:div>
                <w:div w:id="1358122718">
                  <w:marLeft w:val="0"/>
                  <w:marRight w:val="0"/>
                  <w:marTop w:val="0"/>
                  <w:marBottom w:val="0"/>
                  <w:divBdr>
                    <w:top w:val="none" w:sz="0" w:space="0" w:color="auto"/>
                    <w:left w:val="none" w:sz="0" w:space="0" w:color="auto"/>
                    <w:bottom w:val="none" w:sz="0" w:space="0" w:color="auto"/>
                    <w:right w:val="none" w:sz="0" w:space="0" w:color="auto"/>
                  </w:divBdr>
                </w:div>
                <w:div w:id="1372725851">
                  <w:marLeft w:val="0"/>
                  <w:marRight w:val="0"/>
                  <w:marTop w:val="0"/>
                  <w:marBottom w:val="0"/>
                  <w:divBdr>
                    <w:top w:val="none" w:sz="0" w:space="0" w:color="auto"/>
                    <w:left w:val="none" w:sz="0" w:space="0" w:color="auto"/>
                    <w:bottom w:val="none" w:sz="0" w:space="0" w:color="auto"/>
                    <w:right w:val="none" w:sz="0" w:space="0" w:color="auto"/>
                  </w:divBdr>
                </w:div>
                <w:div w:id="1979796529">
                  <w:marLeft w:val="0"/>
                  <w:marRight w:val="0"/>
                  <w:marTop w:val="0"/>
                  <w:marBottom w:val="0"/>
                  <w:divBdr>
                    <w:top w:val="none" w:sz="0" w:space="0" w:color="auto"/>
                    <w:left w:val="none" w:sz="0" w:space="0" w:color="auto"/>
                    <w:bottom w:val="none" w:sz="0" w:space="0" w:color="auto"/>
                    <w:right w:val="none" w:sz="0" w:space="0" w:color="auto"/>
                  </w:divBdr>
                </w:div>
              </w:divsChild>
            </w:div>
            <w:div w:id="967127183">
              <w:marLeft w:val="0"/>
              <w:marRight w:val="0"/>
              <w:marTop w:val="0"/>
              <w:marBottom w:val="0"/>
              <w:divBdr>
                <w:top w:val="none" w:sz="0" w:space="0" w:color="auto"/>
                <w:left w:val="none" w:sz="0" w:space="0" w:color="auto"/>
                <w:bottom w:val="none" w:sz="0" w:space="0" w:color="auto"/>
                <w:right w:val="none" w:sz="0" w:space="0" w:color="auto"/>
              </w:divBdr>
              <w:divsChild>
                <w:div w:id="472256191">
                  <w:marLeft w:val="0"/>
                  <w:marRight w:val="0"/>
                  <w:marTop w:val="0"/>
                  <w:marBottom w:val="0"/>
                  <w:divBdr>
                    <w:top w:val="none" w:sz="0" w:space="0" w:color="auto"/>
                    <w:left w:val="none" w:sz="0" w:space="0" w:color="auto"/>
                    <w:bottom w:val="none" w:sz="0" w:space="0" w:color="auto"/>
                    <w:right w:val="none" w:sz="0" w:space="0" w:color="auto"/>
                  </w:divBdr>
                </w:div>
                <w:div w:id="892695276">
                  <w:marLeft w:val="0"/>
                  <w:marRight w:val="0"/>
                  <w:marTop w:val="0"/>
                  <w:marBottom w:val="0"/>
                  <w:divBdr>
                    <w:top w:val="none" w:sz="0" w:space="0" w:color="auto"/>
                    <w:left w:val="none" w:sz="0" w:space="0" w:color="auto"/>
                    <w:bottom w:val="none" w:sz="0" w:space="0" w:color="auto"/>
                    <w:right w:val="none" w:sz="0" w:space="0" w:color="auto"/>
                  </w:divBdr>
                </w:div>
                <w:div w:id="1140000991">
                  <w:marLeft w:val="0"/>
                  <w:marRight w:val="0"/>
                  <w:marTop w:val="0"/>
                  <w:marBottom w:val="0"/>
                  <w:divBdr>
                    <w:top w:val="none" w:sz="0" w:space="0" w:color="auto"/>
                    <w:left w:val="none" w:sz="0" w:space="0" w:color="auto"/>
                    <w:bottom w:val="none" w:sz="0" w:space="0" w:color="auto"/>
                    <w:right w:val="none" w:sz="0" w:space="0" w:color="auto"/>
                  </w:divBdr>
                </w:div>
                <w:div w:id="1200824714">
                  <w:marLeft w:val="0"/>
                  <w:marRight w:val="0"/>
                  <w:marTop w:val="0"/>
                  <w:marBottom w:val="0"/>
                  <w:divBdr>
                    <w:top w:val="none" w:sz="0" w:space="0" w:color="auto"/>
                    <w:left w:val="none" w:sz="0" w:space="0" w:color="auto"/>
                    <w:bottom w:val="none" w:sz="0" w:space="0" w:color="auto"/>
                    <w:right w:val="none" w:sz="0" w:space="0" w:color="auto"/>
                  </w:divBdr>
                </w:div>
                <w:div w:id="1212762758">
                  <w:marLeft w:val="0"/>
                  <w:marRight w:val="0"/>
                  <w:marTop w:val="0"/>
                  <w:marBottom w:val="0"/>
                  <w:divBdr>
                    <w:top w:val="none" w:sz="0" w:space="0" w:color="auto"/>
                    <w:left w:val="none" w:sz="0" w:space="0" w:color="auto"/>
                    <w:bottom w:val="none" w:sz="0" w:space="0" w:color="auto"/>
                    <w:right w:val="none" w:sz="0" w:space="0" w:color="auto"/>
                  </w:divBdr>
                </w:div>
                <w:div w:id="1284119615">
                  <w:marLeft w:val="0"/>
                  <w:marRight w:val="0"/>
                  <w:marTop w:val="0"/>
                  <w:marBottom w:val="0"/>
                  <w:divBdr>
                    <w:top w:val="none" w:sz="0" w:space="0" w:color="auto"/>
                    <w:left w:val="none" w:sz="0" w:space="0" w:color="auto"/>
                    <w:bottom w:val="none" w:sz="0" w:space="0" w:color="auto"/>
                    <w:right w:val="none" w:sz="0" w:space="0" w:color="auto"/>
                  </w:divBdr>
                </w:div>
                <w:div w:id="1445225985">
                  <w:marLeft w:val="0"/>
                  <w:marRight w:val="0"/>
                  <w:marTop w:val="0"/>
                  <w:marBottom w:val="0"/>
                  <w:divBdr>
                    <w:top w:val="none" w:sz="0" w:space="0" w:color="auto"/>
                    <w:left w:val="none" w:sz="0" w:space="0" w:color="auto"/>
                    <w:bottom w:val="none" w:sz="0" w:space="0" w:color="auto"/>
                    <w:right w:val="none" w:sz="0" w:space="0" w:color="auto"/>
                  </w:divBdr>
                </w:div>
                <w:div w:id="1892957660">
                  <w:marLeft w:val="0"/>
                  <w:marRight w:val="0"/>
                  <w:marTop w:val="0"/>
                  <w:marBottom w:val="0"/>
                  <w:divBdr>
                    <w:top w:val="none" w:sz="0" w:space="0" w:color="auto"/>
                    <w:left w:val="none" w:sz="0" w:space="0" w:color="auto"/>
                    <w:bottom w:val="none" w:sz="0" w:space="0" w:color="auto"/>
                    <w:right w:val="none" w:sz="0" w:space="0" w:color="auto"/>
                  </w:divBdr>
                </w:div>
                <w:div w:id="1909028397">
                  <w:marLeft w:val="0"/>
                  <w:marRight w:val="0"/>
                  <w:marTop w:val="0"/>
                  <w:marBottom w:val="0"/>
                  <w:divBdr>
                    <w:top w:val="none" w:sz="0" w:space="0" w:color="auto"/>
                    <w:left w:val="none" w:sz="0" w:space="0" w:color="auto"/>
                    <w:bottom w:val="none" w:sz="0" w:space="0" w:color="auto"/>
                    <w:right w:val="none" w:sz="0" w:space="0" w:color="auto"/>
                  </w:divBdr>
                </w:div>
              </w:divsChild>
            </w:div>
            <w:div w:id="1088622755">
              <w:marLeft w:val="0"/>
              <w:marRight w:val="0"/>
              <w:marTop w:val="0"/>
              <w:marBottom w:val="0"/>
              <w:divBdr>
                <w:top w:val="none" w:sz="0" w:space="0" w:color="auto"/>
                <w:left w:val="none" w:sz="0" w:space="0" w:color="auto"/>
                <w:bottom w:val="none" w:sz="0" w:space="0" w:color="auto"/>
                <w:right w:val="none" w:sz="0" w:space="0" w:color="auto"/>
              </w:divBdr>
              <w:divsChild>
                <w:div w:id="274869183">
                  <w:marLeft w:val="0"/>
                  <w:marRight w:val="0"/>
                  <w:marTop w:val="0"/>
                  <w:marBottom w:val="0"/>
                  <w:divBdr>
                    <w:top w:val="none" w:sz="0" w:space="0" w:color="auto"/>
                    <w:left w:val="none" w:sz="0" w:space="0" w:color="auto"/>
                    <w:bottom w:val="none" w:sz="0" w:space="0" w:color="auto"/>
                    <w:right w:val="none" w:sz="0" w:space="0" w:color="auto"/>
                  </w:divBdr>
                </w:div>
                <w:div w:id="1114715835">
                  <w:marLeft w:val="0"/>
                  <w:marRight w:val="0"/>
                  <w:marTop w:val="0"/>
                  <w:marBottom w:val="0"/>
                  <w:divBdr>
                    <w:top w:val="none" w:sz="0" w:space="0" w:color="auto"/>
                    <w:left w:val="none" w:sz="0" w:space="0" w:color="auto"/>
                    <w:bottom w:val="none" w:sz="0" w:space="0" w:color="auto"/>
                    <w:right w:val="none" w:sz="0" w:space="0" w:color="auto"/>
                  </w:divBdr>
                </w:div>
                <w:div w:id="1253783080">
                  <w:marLeft w:val="0"/>
                  <w:marRight w:val="0"/>
                  <w:marTop w:val="0"/>
                  <w:marBottom w:val="0"/>
                  <w:divBdr>
                    <w:top w:val="none" w:sz="0" w:space="0" w:color="auto"/>
                    <w:left w:val="none" w:sz="0" w:space="0" w:color="auto"/>
                    <w:bottom w:val="none" w:sz="0" w:space="0" w:color="auto"/>
                    <w:right w:val="none" w:sz="0" w:space="0" w:color="auto"/>
                  </w:divBdr>
                </w:div>
                <w:div w:id="1531844151">
                  <w:marLeft w:val="0"/>
                  <w:marRight w:val="0"/>
                  <w:marTop w:val="0"/>
                  <w:marBottom w:val="0"/>
                  <w:divBdr>
                    <w:top w:val="none" w:sz="0" w:space="0" w:color="auto"/>
                    <w:left w:val="none" w:sz="0" w:space="0" w:color="auto"/>
                    <w:bottom w:val="none" w:sz="0" w:space="0" w:color="auto"/>
                    <w:right w:val="none" w:sz="0" w:space="0" w:color="auto"/>
                  </w:divBdr>
                </w:div>
                <w:div w:id="1650864898">
                  <w:marLeft w:val="0"/>
                  <w:marRight w:val="0"/>
                  <w:marTop w:val="0"/>
                  <w:marBottom w:val="0"/>
                  <w:divBdr>
                    <w:top w:val="none" w:sz="0" w:space="0" w:color="auto"/>
                    <w:left w:val="none" w:sz="0" w:space="0" w:color="auto"/>
                    <w:bottom w:val="none" w:sz="0" w:space="0" w:color="auto"/>
                    <w:right w:val="none" w:sz="0" w:space="0" w:color="auto"/>
                  </w:divBdr>
                </w:div>
                <w:div w:id="1890337128">
                  <w:marLeft w:val="0"/>
                  <w:marRight w:val="0"/>
                  <w:marTop w:val="0"/>
                  <w:marBottom w:val="0"/>
                  <w:divBdr>
                    <w:top w:val="none" w:sz="0" w:space="0" w:color="auto"/>
                    <w:left w:val="none" w:sz="0" w:space="0" w:color="auto"/>
                    <w:bottom w:val="none" w:sz="0" w:space="0" w:color="auto"/>
                    <w:right w:val="none" w:sz="0" w:space="0" w:color="auto"/>
                  </w:divBdr>
                </w:div>
              </w:divsChild>
            </w:div>
            <w:div w:id="1455253995">
              <w:marLeft w:val="0"/>
              <w:marRight w:val="0"/>
              <w:marTop w:val="0"/>
              <w:marBottom w:val="0"/>
              <w:divBdr>
                <w:top w:val="none" w:sz="0" w:space="0" w:color="auto"/>
                <w:left w:val="none" w:sz="0" w:space="0" w:color="auto"/>
                <w:bottom w:val="none" w:sz="0" w:space="0" w:color="auto"/>
                <w:right w:val="none" w:sz="0" w:space="0" w:color="auto"/>
              </w:divBdr>
              <w:divsChild>
                <w:div w:id="18361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69AF7251BCD40BF5422CC1ECBE2C5" ma:contentTypeVersion="4" ma:contentTypeDescription="Een nieuw document maken." ma:contentTypeScope="" ma:versionID="f5c32f13e7b5a295067cc0fa32a0fdc7">
  <xsd:schema xmlns:xsd="http://www.w3.org/2001/XMLSchema" xmlns:xs="http://www.w3.org/2001/XMLSchema" xmlns:p="http://schemas.microsoft.com/office/2006/metadata/properties" xmlns:ns2="3ab74ec6-a606-44a0-a3c9-6807f4ac5b5b" xmlns:ns3="ebf773cd-e1e0-47e9-8630-2c4b51afa94b" targetNamespace="http://schemas.microsoft.com/office/2006/metadata/properties" ma:root="true" ma:fieldsID="8679fe47702aaf9c89933feca8ca9772" ns2:_="" ns3:_="">
    <xsd:import namespace="3ab74ec6-a606-44a0-a3c9-6807f4ac5b5b"/>
    <xsd:import namespace="ebf773cd-e1e0-47e9-8630-2c4b51afa9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74ec6-a606-44a0-a3c9-6807f4ac5b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f773cd-e1e0-47e9-8630-2c4b51afa94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bf773cd-e1e0-47e9-8630-2c4b51afa94b">
      <UserInfo>
        <DisplayName>Attema, Froukje</DisplayName>
        <AccountId>29</AccountId>
        <AccountType/>
      </UserInfo>
    </SharedWithUsers>
  </documentManagement>
</p:properties>
</file>

<file path=customXml/itemProps1.xml><?xml version="1.0" encoding="utf-8"?>
<ds:datastoreItem xmlns:ds="http://schemas.openxmlformats.org/officeDocument/2006/customXml" ds:itemID="{A0680FCA-7FDC-44B0-BC97-2518BC0AE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74ec6-a606-44a0-a3c9-6807f4ac5b5b"/>
    <ds:schemaRef ds:uri="ebf773cd-e1e0-47e9-8630-2c4b51afa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17D98-73DD-4D58-A887-820619D76A6D}">
  <ds:schemaRefs>
    <ds:schemaRef ds:uri="http://schemas.microsoft.com/sharepoint/v3/contenttype/forms"/>
  </ds:schemaRefs>
</ds:datastoreItem>
</file>

<file path=customXml/itemProps3.xml><?xml version="1.0" encoding="utf-8"?>
<ds:datastoreItem xmlns:ds="http://schemas.openxmlformats.org/officeDocument/2006/customXml" ds:itemID="{F6657E46-CFD0-4C0D-B9F9-31F0D1CC1648}">
  <ds:schemaRefs>
    <ds:schemaRef ds:uri="http://schemas.microsoft.com/office/2006/documentManagement/types"/>
    <ds:schemaRef ds:uri="ebf773cd-e1e0-47e9-8630-2c4b51afa94b"/>
    <ds:schemaRef ds:uri="3ab74ec6-a606-44a0-a3c9-6807f4ac5b5b"/>
    <ds:schemaRef ds:uri="http://purl.org/dc/dcmitype/"/>
    <ds:schemaRef ds:uri="http://www.w3.org/XML/1998/namespace"/>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2672</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 Annemieke</dc:creator>
  <cp:keywords/>
  <dc:description/>
  <cp:lastModifiedBy>Attema, Froukje</cp:lastModifiedBy>
  <cp:revision>2</cp:revision>
  <dcterms:created xsi:type="dcterms:W3CDTF">2019-07-18T12:40:00Z</dcterms:created>
  <dcterms:modified xsi:type="dcterms:W3CDTF">2019-07-18T12:40:00Z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0x010100D0A69AF7251BCD40BF5422CC1ECBE2C5</vt:lpwstr>
  </property>
</Properties>
</file>