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81D3C1" w14:textId="08BA3CC1" w:rsidR="00EC618D" w:rsidRDefault="00EC618D" w:rsidP="00EC618D">
      <w:pPr>
        <w:spacing w:after="0" w:line="240" w:lineRule="auto"/>
        <w:contextualSpacing/>
        <w:rPr>
          <w:rFonts w:ascii="Trebuchet MS" w:eastAsia="HGMinchoB" w:hAnsi="Trebuchet MS"/>
          <w:b/>
          <w:noProof/>
          <w:sz w:val="20"/>
          <w:lang w:eastAsia="nl-NL"/>
        </w:rPr>
      </w:pPr>
      <w:bookmarkStart w:id="0" w:name="_Toc435466403"/>
      <w:bookmarkStart w:id="1" w:name="_Toc529527832"/>
      <w:r w:rsidRPr="00EC618D">
        <w:rPr>
          <w:rFonts w:ascii="Trebuchet MS" w:eastAsia="HGMinchoB" w:hAnsi="Trebuchet MS"/>
          <w:b/>
          <w:noProof/>
          <w:sz w:val="20"/>
          <w:lang w:eastAsia="nl-NL"/>
        </w:rPr>
        <w:t xml:space="preserve">Bijlage </w:t>
      </w:r>
      <w:r w:rsidR="00C019D5">
        <w:rPr>
          <w:rFonts w:ascii="Trebuchet MS" w:eastAsia="HGMinchoB" w:hAnsi="Trebuchet MS"/>
          <w:b/>
          <w:noProof/>
          <w:sz w:val="20"/>
          <w:lang w:eastAsia="nl-NL"/>
        </w:rPr>
        <w:t xml:space="preserve">4.3 </w:t>
      </w:r>
      <w:r w:rsidR="00C019D5">
        <w:rPr>
          <w:rFonts w:ascii="Trebuchet MS" w:eastAsia="HGMinchoB" w:hAnsi="Trebuchet MS"/>
          <w:b/>
          <w:noProof/>
          <w:sz w:val="20"/>
          <w:lang w:eastAsia="nl-NL"/>
        </w:rPr>
        <w:tab/>
      </w:r>
      <w:r w:rsidRPr="00EC618D">
        <w:rPr>
          <w:rFonts w:ascii="Trebuchet MS" w:eastAsia="HGMinchoB" w:hAnsi="Trebuchet MS"/>
          <w:b/>
          <w:noProof/>
          <w:sz w:val="20"/>
          <w:lang w:eastAsia="nl-NL"/>
        </w:rPr>
        <w:t>Thuiszitters: definiëring</w:t>
      </w:r>
      <w:r w:rsidR="00C019D5">
        <w:rPr>
          <w:rFonts w:ascii="Trebuchet MS" w:eastAsia="HGMinchoB" w:hAnsi="Trebuchet MS"/>
          <w:b/>
          <w:noProof/>
          <w:sz w:val="20"/>
          <w:lang w:eastAsia="nl-NL"/>
        </w:rPr>
        <w:t xml:space="preserve"> &amp; </w:t>
      </w:r>
      <w:r w:rsidRPr="00EC618D">
        <w:rPr>
          <w:rFonts w:ascii="Trebuchet MS" w:eastAsia="HGMinchoB" w:hAnsi="Trebuchet MS"/>
          <w:b/>
          <w:noProof/>
          <w:sz w:val="20"/>
          <w:lang w:eastAsia="nl-NL"/>
        </w:rPr>
        <w:t>monitor</w:t>
      </w:r>
      <w:bookmarkEnd w:id="0"/>
      <w:bookmarkEnd w:id="1"/>
    </w:p>
    <w:p w14:paraId="6BB976C0" w14:textId="77777777" w:rsidR="00C019D5" w:rsidRPr="00EC618D" w:rsidRDefault="00C019D5" w:rsidP="00EC618D">
      <w:pPr>
        <w:spacing w:after="0" w:line="240" w:lineRule="auto"/>
        <w:contextualSpacing/>
        <w:rPr>
          <w:rFonts w:ascii="Trebuchet MS" w:eastAsia="HGMinchoB" w:hAnsi="Trebuchet MS" w:cs="Arial"/>
          <w:b/>
          <w:sz w:val="20"/>
          <w:lang w:eastAsia="nl-NL"/>
        </w:rPr>
      </w:pPr>
      <w:bookmarkStart w:id="2" w:name="_GoBack"/>
      <w:bookmarkEnd w:id="2"/>
    </w:p>
    <w:p w14:paraId="3CA55786" w14:textId="77777777" w:rsidR="00EC618D" w:rsidRPr="00EC618D" w:rsidRDefault="00EC618D" w:rsidP="00EC618D">
      <w:pPr>
        <w:spacing w:after="0" w:line="240" w:lineRule="auto"/>
        <w:rPr>
          <w:rFonts w:ascii="Trebuchet MS" w:eastAsia="MS Mincho" w:hAnsi="Trebuchet MS" w:cs="Times New Roman"/>
          <w:b/>
          <w:sz w:val="20"/>
          <w:szCs w:val="20"/>
          <w:lang w:eastAsia="nl-NL"/>
        </w:rPr>
      </w:pPr>
      <w:r w:rsidRPr="00EC618D">
        <w:rPr>
          <w:rFonts w:ascii="Trebuchet MS" w:eastAsia="MS Mincho" w:hAnsi="Trebuchet MS" w:cs="Times New Roman"/>
          <w:b/>
          <w:sz w:val="20"/>
          <w:szCs w:val="20"/>
          <w:lang w:eastAsia="nl-NL"/>
        </w:rPr>
        <w:t xml:space="preserve">Definities thuiszitters </w:t>
      </w:r>
    </w:p>
    <w:p w14:paraId="2E1B834D" w14:textId="6E684DE5" w:rsidR="00EC618D" w:rsidRPr="00EC618D" w:rsidRDefault="00EC618D" w:rsidP="00EC618D">
      <w:pPr>
        <w:spacing w:after="0" w:line="240" w:lineRule="auto"/>
        <w:rPr>
          <w:rFonts w:ascii="Trebuchet MS" w:eastAsia="MS Mincho" w:hAnsi="Trebuchet MS" w:cs="Times New Roman"/>
          <w:sz w:val="20"/>
          <w:szCs w:val="20"/>
          <w:lang w:eastAsia="nl-NL"/>
        </w:rPr>
      </w:pPr>
      <w:r w:rsidRPr="00EC618D">
        <w:rPr>
          <w:rFonts w:ascii="Trebuchet MS" w:eastAsia="MS Mincho" w:hAnsi="Trebuchet MS" w:cs="Times New Roman"/>
          <w:sz w:val="20"/>
          <w:szCs w:val="20"/>
          <w:lang w:eastAsia="nl-NL"/>
        </w:rPr>
        <w:t xml:space="preserve">Binnen </w:t>
      </w:r>
      <w:proofErr w:type="spellStart"/>
      <w:r w:rsidR="00C019D5">
        <w:rPr>
          <w:rFonts w:ascii="Trebuchet MS" w:eastAsia="MS Mincho" w:hAnsi="Trebuchet MS" w:cs="Times New Roman"/>
          <w:sz w:val="20"/>
          <w:szCs w:val="20"/>
          <w:lang w:eastAsia="nl-NL"/>
        </w:rPr>
        <w:t>SwV</w:t>
      </w:r>
      <w:proofErr w:type="spellEnd"/>
      <w:r w:rsidR="00C019D5">
        <w:rPr>
          <w:rFonts w:ascii="Trebuchet MS" w:eastAsia="MS Mincho" w:hAnsi="Trebuchet MS" w:cs="Times New Roman"/>
          <w:sz w:val="20"/>
          <w:szCs w:val="20"/>
          <w:lang w:eastAsia="nl-NL"/>
        </w:rPr>
        <w:t xml:space="preserve"> VO Groningen Stad </w:t>
      </w:r>
      <w:r w:rsidRPr="00EC618D">
        <w:rPr>
          <w:rFonts w:ascii="Trebuchet MS" w:eastAsia="MS Mincho" w:hAnsi="Trebuchet MS" w:cs="Times New Roman"/>
          <w:sz w:val="20"/>
          <w:szCs w:val="20"/>
          <w:lang w:eastAsia="nl-NL"/>
        </w:rPr>
        <w:t>hanteren we de volgende definities met betrekking tot thuiszitters:</w:t>
      </w:r>
    </w:p>
    <w:p w14:paraId="7088EFB8" w14:textId="77777777" w:rsidR="00EC618D" w:rsidRPr="00EC618D" w:rsidRDefault="00EC618D" w:rsidP="00EC618D">
      <w:pPr>
        <w:spacing w:after="0" w:line="240" w:lineRule="auto"/>
        <w:rPr>
          <w:rFonts w:ascii="Trebuchet MS" w:eastAsia="MS Mincho" w:hAnsi="Trebuchet MS" w:cs="Times New Roman"/>
          <w:sz w:val="20"/>
          <w:szCs w:val="20"/>
          <w:lang w:eastAsia="nl-NL"/>
        </w:rPr>
      </w:pPr>
      <w:r w:rsidRPr="00EC618D">
        <w:rPr>
          <w:rFonts w:ascii="Trebuchet MS" w:eastAsia="MS Mincho" w:hAnsi="Trebuchet MS" w:cs="Times New Roman"/>
          <w:sz w:val="20"/>
          <w:szCs w:val="20"/>
          <w:lang w:eastAsia="nl-NL"/>
        </w:rPr>
        <w:t xml:space="preserve"> </w:t>
      </w:r>
    </w:p>
    <w:p w14:paraId="50616260" w14:textId="67B9A45C" w:rsidR="00EC618D" w:rsidRPr="00EC618D" w:rsidRDefault="00EC618D" w:rsidP="00EC618D">
      <w:pPr>
        <w:spacing w:after="0" w:line="240" w:lineRule="auto"/>
        <w:rPr>
          <w:rFonts w:ascii="Trebuchet MS" w:eastAsia="MS Mincho" w:hAnsi="Trebuchet MS" w:cs="Times New Roman"/>
          <w:sz w:val="20"/>
          <w:szCs w:val="20"/>
          <w:lang w:eastAsia="nl-NL"/>
        </w:rPr>
      </w:pPr>
      <w:r w:rsidRPr="00EC618D">
        <w:rPr>
          <w:rFonts w:ascii="Trebuchet MS" w:eastAsia="MS Mincho" w:hAnsi="Trebuchet MS" w:cs="Times New Roman"/>
          <w:i/>
          <w:sz w:val="20"/>
          <w:szCs w:val="20"/>
          <w:lang w:eastAsia="nl-NL"/>
        </w:rPr>
        <w:t xml:space="preserve">Thuiszitter – </w:t>
      </w:r>
      <w:r w:rsidR="00C019D5">
        <w:rPr>
          <w:rFonts w:ascii="Trebuchet MS" w:eastAsia="MS Mincho" w:hAnsi="Trebuchet MS" w:cs="Times New Roman"/>
          <w:i/>
          <w:sz w:val="20"/>
          <w:szCs w:val="20"/>
          <w:lang w:eastAsia="nl-NL"/>
        </w:rPr>
        <w:t xml:space="preserve">langdurig </w:t>
      </w:r>
      <w:r w:rsidRPr="00EC618D">
        <w:rPr>
          <w:rFonts w:ascii="Trebuchet MS" w:eastAsia="MS Mincho" w:hAnsi="Trebuchet MS" w:cs="Times New Roman"/>
          <w:i/>
          <w:sz w:val="20"/>
          <w:szCs w:val="20"/>
          <w:lang w:eastAsia="nl-NL"/>
        </w:rPr>
        <w:t xml:space="preserve">relatief </w:t>
      </w:r>
      <w:r w:rsidR="00C019D5">
        <w:rPr>
          <w:rFonts w:ascii="Trebuchet MS" w:eastAsia="MS Mincho" w:hAnsi="Trebuchet MS" w:cs="Times New Roman"/>
          <w:i/>
          <w:sz w:val="20"/>
          <w:szCs w:val="20"/>
          <w:lang w:eastAsia="nl-NL"/>
        </w:rPr>
        <w:t>verzuim</w:t>
      </w:r>
      <w:r w:rsidRPr="00EC618D">
        <w:rPr>
          <w:rFonts w:ascii="Trebuchet MS" w:eastAsia="MS Mincho" w:hAnsi="Trebuchet MS" w:cs="Times New Roman"/>
          <w:i/>
          <w:sz w:val="20"/>
          <w:szCs w:val="20"/>
          <w:lang w:eastAsia="nl-NL"/>
        </w:rPr>
        <w:br/>
      </w:r>
      <w:r w:rsidRPr="00EC618D">
        <w:rPr>
          <w:rFonts w:ascii="Trebuchet MS" w:eastAsia="MS Mincho" w:hAnsi="Trebuchet MS" w:cs="Times New Roman"/>
          <w:sz w:val="20"/>
          <w:szCs w:val="20"/>
          <w:lang w:eastAsia="nl-NL"/>
        </w:rPr>
        <w:t>Een thuiszitter is een leerplichtige jongere tussen de 5 en 16 jaar of een jongere van 16 of 17 jaar die valt onder de kwalificatieplicht en die ingeschreven staat op een school of onderwijsinstelling en die zonder geldige reden</w:t>
      </w:r>
      <w:r w:rsidRPr="00EC618D">
        <w:rPr>
          <w:rFonts w:ascii="Trebuchet MS" w:eastAsia="MS Mincho" w:hAnsi="Trebuchet MS" w:cs="Times New Roman"/>
          <w:sz w:val="20"/>
          <w:szCs w:val="20"/>
          <w:vertAlign w:val="superscript"/>
          <w:lang w:eastAsia="nl-NL"/>
        </w:rPr>
        <w:footnoteReference w:id="1"/>
      </w:r>
      <w:r w:rsidRPr="00EC618D">
        <w:rPr>
          <w:rFonts w:ascii="Trebuchet MS" w:eastAsia="MS Mincho" w:hAnsi="Trebuchet MS" w:cs="Times New Roman"/>
          <w:sz w:val="20"/>
          <w:szCs w:val="20"/>
          <w:lang w:eastAsia="nl-NL"/>
        </w:rPr>
        <w:t xml:space="preserve"> meer dan 4 weken verzuimt, zonder dat hij/zij ontheffing heeft van de leerplicht resp. vrijstelling van geregeld schoolbezoek wegens het volgen van ander onderwijs.</w:t>
      </w:r>
    </w:p>
    <w:p w14:paraId="4307D285" w14:textId="77777777" w:rsidR="00EC618D" w:rsidRPr="00EC618D" w:rsidRDefault="00EC618D" w:rsidP="00EC618D">
      <w:pPr>
        <w:numPr>
          <w:ilvl w:val="0"/>
          <w:numId w:val="2"/>
        </w:numPr>
        <w:spacing w:after="0" w:line="240" w:lineRule="auto"/>
        <w:contextualSpacing/>
        <w:rPr>
          <w:rFonts w:ascii="Trebuchet MS" w:eastAsia="MS Mincho" w:hAnsi="Trebuchet MS" w:cs="Times New Roman"/>
          <w:sz w:val="20"/>
          <w:szCs w:val="20"/>
          <w:lang w:eastAsia="nl-NL"/>
        </w:rPr>
      </w:pPr>
      <w:r w:rsidRPr="00EC618D">
        <w:rPr>
          <w:rFonts w:ascii="Trebuchet MS" w:eastAsia="MS Mincho" w:hAnsi="Trebuchet MS" w:cs="Times New Roman"/>
          <w:sz w:val="20"/>
          <w:szCs w:val="20"/>
          <w:lang w:eastAsia="nl-NL"/>
        </w:rPr>
        <w:t xml:space="preserve">Jeugdigen die beroep hebben gedaan op artikel 5 sub a of 5 sub b en ontheven zijn van de verplichting tot inschrijven, vallen niet onder de thuiszitterdefinitie. </w:t>
      </w:r>
    </w:p>
    <w:p w14:paraId="1E240366" w14:textId="77777777" w:rsidR="00EC618D" w:rsidRPr="00EC618D" w:rsidRDefault="00EC618D" w:rsidP="00EC618D">
      <w:pPr>
        <w:numPr>
          <w:ilvl w:val="0"/>
          <w:numId w:val="2"/>
        </w:numPr>
        <w:spacing w:after="0" w:line="240" w:lineRule="auto"/>
        <w:contextualSpacing/>
        <w:rPr>
          <w:rFonts w:ascii="Trebuchet MS" w:eastAsia="MS Mincho" w:hAnsi="Trebuchet MS" w:cs="Times New Roman"/>
          <w:sz w:val="20"/>
          <w:szCs w:val="20"/>
          <w:lang w:eastAsia="nl-NL"/>
        </w:rPr>
      </w:pPr>
      <w:r w:rsidRPr="00EC618D">
        <w:rPr>
          <w:rFonts w:ascii="Trebuchet MS" w:eastAsia="MS Mincho" w:hAnsi="Trebuchet MS" w:cs="Times New Roman"/>
          <w:sz w:val="20"/>
          <w:szCs w:val="20"/>
          <w:lang w:eastAsia="nl-NL"/>
        </w:rPr>
        <w:t>thuiszitters waarmee al wel activiteiten gericht op terugkeer naar school worden ondernomen maar die feitelijk nog niet – naar vermogen - volledig aan het onderwijs deelnemen, tellen we als thuiszitter.</w:t>
      </w:r>
    </w:p>
    <w:p w14:paraId="66A313AE" w14:textId="77777777" w:rsidR="00EC618D" w:rsidRPr="00EC618D" w:rsidRDefault="00EC618D" w:rsidP="00EC618D">
      <w:pPr>
        <w:spacing w:after="0" w:line="240" w:lineRule="auto"/>
        <w:rPr>
          <w:rFonts w:ascii="Trebuchet MS" w:eastAsia="MS Mincho" w:hAnsi="Trebuchet MS" w:cs="Times New Roman"/>
          <w:b/>
          <w:sz w:val="20"/>
          <w:szCs w:val="20"/>
          <w:lang w:eastAsia="nl-NL"/>
        </w:rPr>
      </w:pPr>
    </w:p>
    <w:p w14:paraId="1936D9D2" w14:textId="77777777" w:rsidR="00EC618D" w:rsidRPr="00EC618D" w:rsidRDefault="00EC618D" w:rsidP="00EC618D">
      <w:pPr>
        <w:spacing w:after="0" w:line="240" w:lineRule="auto"/>
        <w:rPr>
          <w:rFonts w:ascii="Trebuchet MS" w:eastAsia="MS Mincho" w:hAnsi="Trebuchet MS" w:cs="Times New Roman"/>
          <w:sz w:val="20"/>
          <w:szCs w:val="20"/>
          <w:lang w:eastAsia="nl-NL"/>
        </w:rPr>
      </w:pPr>
      <w:r w:rsidRPr="00EC618D">
        <w:rPr>
          <w:rFonts w:ascii="Trebuchet MS" w:eastAsia="MS Mincho" w:hAnsi="Trebuchet MS" w:cs="Times New Roman"/>
          <w:i/>
          <w:sz w:val="20"/>
          <w:szCs w:val="20"/>
          <w:lang w:eastAsia="nl-NL"/>
        </w:rPr>
        <w:t>Absoluut verzuim</w:t>
      </w:r>
      <w:r w:rsidRPr="00EC618D">
        <w:rPr>
          <w:rFonts w:ascii="Trebuchet MS" w:eastAsia="MS Mincho" w:hAnsi="Trebuchet MS" w:cs="Times New Roman"/>
          <w:i/>
          <w:sz w:val="20"/>
          <w:szCs w:val="20"/>
          <w:lang w:eastAsia="nl-NL"/>
        </w:rPr>
        <w:br/>
      </w:r>
      <w:r w:rsidRPr="00EC618D">
        <w:rPr>
          <w:rFonts w:ascii="Trebuchet MS" w:eastAsia="MS Mincho" w:hAnsi="Trebuchet MS" w:cs="Times New Roman"/>
          <w:sz w:val="20"/>
          <w:szCs w:val="20"/>
          <w:lang w:eastAsia="nl-NL"/>
        </w:rPr>
        <w:t>Leerplichtige leerlingen die niet staan ingeschreven op een school en ook niet vrijgesteld zijn van de inschrijvingsplicht van de Leerplichtwet 1969. Deze leerlingen vallen niet onder de officiële definitie van thuiszitters. Het absoluut verzuim wordt gemeten door het GBA te vergelijken met de Basisregistratie Onderwijs (BRON).</w:t>
      </w:r>
    </w:p>
    <w:p w14:paraId="684F1E6F" w14:textId="77777777" w:rsidR="00EC618D" w:rsidRPr="00EC618D" w:rsidRDefault="00EC618D" w:rsidP="00EC618D">
      <w:pPr>
        <w:spacing w:after="0" w:line="240" w:lineRule="auto"/>
        <w:rPr>
          <w:rFonts w:ascii="Trebuchet MS" w:eastAsia="MS Mincho" w:hAnsi="Trebuchet MS" w:cs="Times New Roman"/>
          <w:b/>
          <w:sz w:val="20"/>
          <w:szCs w:val="20"/>
          <w:lang w:eastAsia="nl-NL"/>
        </w:rPr>
      </w:pPr>
    </w:p>
    <w:p w14:paraId="3E4F7DAA" w14:textId="77777777" w:rsidR="00EC618D" w:rsidRPr="00EC618D" w:rsidRDefault="00EC618D" w:rsidP="00EC618D">
      <w:pPr>
        <w:spacing w:after="0" w:line="240" w:lineRule="auto"/>
        <w:rPr>
          <w:rFonts w:ascii="Trebuchet MS" w:eastAsia="MS Mincho" w:hAnsi="Trebuchet MS" w:cs="Times New Roman"/>
          <w:sz w:val="20"/>
          <w:szCs w:val="20"/>
          <w:lang w:eastAsia="nl-NL"/>
        </w:rPr>
      </w:pPr>
      <w:r w:rsidRPr="00EC618D">
        <w:rPr>
          <w:rFonts w:ascii="Trebuchet MS" w:eastAsia="MS Mincho" w:hAnsi="Trebuchet MS" w:cs="Times New Roman"/>
          <w:i/>
          <w:sz w:val="20"/>
          <w:szCs w:val="20"/>
          <w:lang w:eastAsia="nl-NL"/>
        </w:rPr>
        <w:t xml:space="preserve">Vrijstelling </w:t>
      </w:r>
      <w:r w:rsidRPr="00EC618D">
        <w:rPr>
          <w:rFonts w:ascii="Trebuchet MS" w:eastAsia="MS Mincho" w:hAnsi="Trebuchet MS" w:cs="Times New Roman"/>
          <w:i/>
          <w:sz w:val="20"/>
          <w:szCs w:val="20"/>
          <w:lang w:eastAsia="nl-NL"/>
        </w:rPr>
        <w:br/>
      </w:r>
      <w:r w:rsidRPr="00EC618D">
        <w:rPr>
          <w:rFonts w:ascii="Trebuchet MS" w:eastAsia="MS Mincho" w:hAnsi="Trebuchet MS" w:cs="Times New Roman"/>
          <w:sz w:val="20"/>
          <w:szCs w:val="20"/>
          <w:lang w:eastAsia="nl-NL"/>
        </w:rPr>
        <w:t xml:space="preserve">De leerplichtwet van 1969 geeft de volgende vrijstellingsgronden van de inschrijvingsplicht: </w:t>
      </w:r>
    </w:p>
    <w:p w14:paraId="0A94A778" w14:textId="77777777" w:rsidR="00EC618D" w:rsidRPr="00EC618D" w:rsidRDefault="00EC618D" w:rsidP="00EC618D">
      <w:pPr>
        <w:spacing w:after="0" w:line="240" w:lineRule="auto"/>
        <w:rPr>
          <w:rFonts w:ascii="Trebuchet MS" w:eastAsia="MS Mincho" w:hAnsi="Trebuchet MS" w:cs="Times New Roman"/>
          <w:sz w:val="20"/>
          <w:szCs w:val="20"/>
          <w:lang w:eastAsia="nl-NL"/>
        </w:rPr>
      </w:pPr>
      <w:r w:rsidRPr="00EC618D">
        <w:rPr>
          <w:rFonts w:ascii="Trebuchet MS" w:eastAsia="MS Mincho" w:hAnsi="Trebuchet MS" w:cs="Times New Roman"/>
          <w:sz w:val="20"/>
          <w:szCs w:val="20"/>
          <w:lang w:eastAsia="nl-NL"/>
        </w:rPr>
        <w:t xml:space="preserve">Artikel 5. Gronden voor vrijstelling van inschrijving: </w:t>
      </w:r>
      <w:r w:rsidRPr="00EC618D">
        <w:rPr>
          <w:rFonts w:ascii="Trebuchet MS" w:eastAsia="MS Mincho" w:hAnsi="Trebuchet MS" w:cs="Times New Roman"/>
          <w:sz w:val="20"/>
          <w:szCs w:val="20"/>
          <w:lang w:eastAsia="nl-NL"/>
        </w:rPr>
        <w:br/>
        <w:t xml:space="preserve">- 5 sub a LPW de jongere is op psychische of lichamelijke gronden ongeschikt om tot een school of instelling te worden toegelaten; </w:t>
      </w:r>
      <w:r w:rsidRPr="00EC618D">
        <w:rPr>
          <w:rFonts w:ascii="Trebuchet MS" w:eastAsia="MS Mincho" w:hAnsi="Trebuchet MS" w:cs="Times New Roman"/>
          <w:sz w:val="20"/>
          <w:szCs w:val="20"/>
          <w:lang w:eastAsia="nl-NL"/>
        </w:rPr>
        <w:br/>
        <w:t xml:space="preserve">- 5 sub b LPW ouders/verzorgers overwegende hebben bedenkingen tegen de richting van het onderwijs op alle scholen die binnen redelijke afstand van de woning zijn gevestigd; </w:t>
      </w:r>
      <w:r w:rsidRPr="00EC618D">
        <w:rPr>
          <w:rFonts w:ascii="Trebuchet MS" w:eastAsia="MS Mincho" w:hAnsi="Trebuchet MS" w:cs="Times New Roman"/>
          <w:sz w:val="20"/>
          <w:szCs w:val="20"/>
          <w:lang w:eastAsia="nl-NL"/>
        </w:rPr>
        <w:br/>
        <w:t xml:space="preserve">- 5 sub c LPW leerlingen die ingeschreven staan bij een onderwijsinstelling buiten Nederland en deze regelmatig bezoeken. </w:t>
      </w:r>
      <w:r w:rsidRPr="00EC618D">
        <w:rPr>
          <w:rFonts w:ascii="Trebuchet MS" w:eastAsia="MS Mincho" w:hAnsi="Trebuchet MS" w:cs="Times New Roman"/>
          <w:sz w:val="20"/>
          <w:szCs w:val="20"/>
          <w:lang w:eastAsia="nl-NL"/>
        </w:rPr>
        <w:br/>
        <w:t xml:space="preserve">- 5a LPW Ouders/verzorgers die een bij algemene maatregel van bestuur te omschrijven trekkend bestaan leiden waarbij de jongere hen vergezelt. </w:t>
      </w:r>
      <w:r w:rsidRPr="00EC618D">
        <w:rPr>
          <w:rFonts w:ascii="Trebuchet MS" w:eastAsia="MS Mincho" w:hAnsi="Trebuchet MS" w:cs="Times New Roman"/>
          <w:sz w:val="20"/>
          <w:szCs w:val="20"/>
          <w:lang w:eastAsia="nl-NL"/>
        </w:rPr>
        <w:br/>
        <w:t xml:space="preserve">- 15 LPW B&amp;W van de woongemeente kunnen vrijstelling verlenen aan leerlingen van 16-17 jaar op basis van bijzondere omstandigheden indien wordt aangetoond dat de jongere op andere wijze voldoende onderwijs geniet. </w:t>
      </w:r>
      <w:r w:rsidRPr="00EC618D">
        <w:rPr>
          <w:rFonts w:ascii="Trebuchet MS" w:eastAsia="MS Mincho" w:hAnsi="Trebuchet MS" w:cs="Times New Roman"/>
          <w:sz w:val="20"/>
          <w:szCs w:val="20"/>
          <w:lang w:eastAsia="nl-NL"/>
        </w:rPr>
        <w:br/>
      </w:r>
      <w:r w:rsidRPr="00EC618D">
        <w:rPr>
          <w:rFonts w:ascii="Trebuchet MS" w:eastAsia="MS Mincho" w:hAnsi="Trebuchet MS" w:cs="Times New Roman"/>
          <w:sz w:val="20"/>
          <w:szCs w:val="20"/>
          <w:lang w:eastAsia="nl-NL"/>
        </w:rPr>
        <w:br/>
        <w:t>Ouders/verzorgers kunnen door een beroep te doen op vrijstelling van inschrijvingsplicht bij leerplicht voor 1 juli voorafgaand aan het schooljaar vrijgesteld worden. Indien zij voldoen aan de voorwaarden die de Leerplichtwet stelt, zijn zij van rechtswege vrijgesteld. Dit geldt voor artikel 5 sub a, b en c en 5a. Voor artikel 15 moeten ouders/verzorgers een aanvraag indienen en dient het college een besluit te nemen. Leerlingen die zijn vrijgesteld van de inschrijvingsplicht van de Leerplichtwet vallen niet onder de definitie van thuiszitters.</w:t>
      </w:r>
    </w:p>
    <w:p w14:paraId="03E96FBA" w14:textId="77777777" w:rsidR="00EC618D" w:rsidRPr="00EC618D" w:rsidRDefault="00EC618D" w:rsidP="00EC618D">
      <w:pPr>
        <w:spacing w:after="0" w:line="240" w:lineRule="auto"/>
        <w:rPr>
          <w:rFonts w:ascii="Trebuchet MS" w:eastAsia="MS Mincho" w:hAnsi="Trebuchet MS" w:cs="Times New Roman"/>
          <w:b/>
          <w:sz w:val="20"/>
          <w:szCs w:val="20"/>
          <w:lang w:eastAsia="nl-NL"/>
        </w:rPr>
      </w:pPr>
    </w:p>
    <w:p w14:paraId="2D6FF0D6" w14:textId="77777777" w:rsidR="00EC618D" w:rsidRPr="00EC618D" w:rsidRDefault="00EC618D" w:rsidP="00EC618D">
      <w:pPr>
        <w:spacing w:after="0" w:line="240" w:lineRule="auto"/>
        <w:rPr>
          <w:rFonts w:ascii="Trebuchet MS" w:eastAsia="MS Mincho" w:hAnsi="Trebuchet MS" w:cs="Times New Roman"/>
          <w:b/>
          <w:sz w:val="20"/>
          <w:szCs w:val="20"/>
          <w:lang w:eastAsia="nl-NL"/>
        </w:rPr>
      </w:pPr>
      <w:r w:rsidRPr="00EC618D">
        <w:rPr>
          <w:rFonts w:ascii="Trebuchet MS" w:eastAsia="MS Mincho" w:hAnsi="Trebuchet MS" w:cs="Times New Roman"/>
          <w:b/>
          <w:sz w:val="20"/>
          <w:szCs w:val="20"/>
          <w:lang w:eastAsia="nl-NL"/>
        </w:rPr>
        <w:t>Leerplicht &amp; kwalificatieplicht</w:t>
      </w:r>
      <w:r w:rsidRPr="00EC618D">
        <w:rPr>
          <w:rFonts w:ascii="Trebuchet MS" w:eastAsia="MS Mincho" w:hAnsi="Trebuchet MS" w:cs="Times New Roman"/>
          <w:b/>
          <w:sz w:val="20"/>
          <w:szCs w:val="20"/>
          <w:lang w:eastAsia="nl-NL"/>
        </w:rPr>
        <w:br/>
      </w:r>
      <w:r w:rsidRPr="00EC618D">
        <w:rPr>
          <w:rFonts w:ascii="Trebuchet MS" w:eastAsia="MS Mincho" w:hAnsi="Trebuchet MS" w:cs="Times New Roman"/>
          <w:bCs/>
          <w:sz w:val="20"/>
          <w:szCs w:val="20"/>
          <w:lang w:eastAsia="nl-NL"/>
        </w:rPr>
        <w:t>Leerlingen tussen de 5 en 18 jaar moeten onderwijs volgen. Totdat ze een startkwalificatie hebben of 18 jaar worden. Voor leerlingen van 5 tot 16 jaar heet dit de leerplicht. Voor leerlingen tussen 16 en 18 jaar heet dit de kwalificatieplicht.</w:t>
      </w:r>
    </w:p>
    <w:p w14:paraId="3A771969" w14:textId="77777777" w:rsidR="00EC618D" w:rsidRPr="00EC618D" w:rsidRDefault="00EC618D" w:rsidP="00EC618D">
      <w:pPr>
        <w:spacing w:after="0" w:line="240" w:lineRule="auto"/>
        <w:rPr>
          <w:rFonts w:ascii="Trebuchet MS" w:eastAsia="MS Mincho" w:hAnsi="Trebuchet MS" w:cs="Times New Roman"/>
          <w:sz w:val="20"/>
          <w:szCs w:val="20"/>
          <w:lang w:eastAsia="nl-NL"/>
        </w:rPr>
      </w:pPr>
      <w:r w:rsidRPr="00EC618D">
        <w:rPr>
          <w:rFonts w:ascii="Trebuchet MS" w:eastAsia="MS Mincho" w:hAnsi="Trebuchet MS" w:cs="Times New Roman"/>
          <w:sz w:val="20"/>
          <w:szCs w:val="20"/>
          <w:lang w:eastAsia="nl-NL"/>
        </w:rPr>
        <w:t>De kwalificatieplicht gaat in wanneer de volledige leerplicht is beëindigd. Een jongere is volledig leerplichtig tot en met het schooljaar waarin hij 16 jaar wordt. Daarna geldt de kwalificatieplicht. Tot het moment dat de jongere 18 jaar wordt óf een diploma op havo, vwo of mbo niveau-2 heeft behaald.</w:t>
      </w:r>
      <w:r w:rsidRPr="00EC618D">
        <w:rPr>
          <w:rFonts w:ascii="Trebuchet MS" w:eastAsia="MS Mincho" w:hAnsi="Trebuchet MS" w:cs="Times New Roman"/>
          <w:sz w:val="20"/>
          <w:szCs w:val="20"/>
          <w:lang w:eastAsia="nl-NL"/>
        </w:rPr>
        <w:br/>
        <w:t>De volgende leerlingen hoeven niet te voldoen aan de kwalificatieplicht:</w:t>
      </w:r>
    </w:p>
    <w:p w14:paraId="0616988E" w14:textId="77777777" w:rsidR="00EC618D" w:rsidRPr="00EC618D" w:rsidRDefault="00EC618D" w:rsidP="00EC618D">
      <w:pPr>
        <w:numPr>
          <w:ilvl w:val="0"/>
          <w:numId w:val="1"/>
        </w:numPr>
        <w:spacing w:after="0" w:line="240" w:lineRule="auto"/>
        <w:contextualSpacing/>
        <w:rPr>
          <w:rFonts w:ascii="Trebuchet MS" w:eastAsia="MS Mincho" w:hAnsi="Trebuchet MS" w:cs="Times New Roman"/>
          <w:sz w:val="20"/>
          <w:szCs w:val="20"/>
          <w:lang w:eastAsia="nl-NL"/>
        </w:rPr>
      </w:pPr>
      <w:r w:rsidRPr="00EC618D">
        <w:rPr>
          <w:rFonts w:ascii="Trebuchet MS" w:eastAsia="MS Mincho" w:hAnsi="Trebuchet MS" w:cs="Times New Roman"/>
          <w:sz w:val="20"/>
          <w:szCs w:val="20"/>
          <w:lang w:eastAsia="nl-NL"/>
        </w:rPr>
        <w:t>leerlingen met een diploma of getuigschrift van het praktijkonderwijs;</w:t>
      </w:r>
    </w:p>
    <w:p w14:paraId="2BE73709" w14:textId="77777777" w:rsidR="00EC618D" w:rsidRPr="00EC618D" w:rsidRDefault="00EC618D" w:rsidP="00EC618D">
      <w:pPr>
        <w:numPr>
          <w:ilvl w:val="0"/>
          <w:numId w:val="1"/>
        </w:numPr>
        <w:spacing w:after="0" w:line="240" w:lineRule="auto"/>
        <w:contextualSpacing/>
        <w:rPr>
          <w:rFonts w:ascii="Trebuchet MS" w:eastAsia="MS Mincho" w:hAnsi="Trebuchet MS" w:cs="Times New Roman"/>
          <w:sz w:val="20"/>
          <w:szCs w:val="20"/>
          <w:lang w:eastAsia="nl-NL"/>
        </w:rPr>
      </w:pPr>
      <w:r w:rsidRPr="00EC618D">
        <w:rPr>
          <w:rFonts w:ascii="Trebuchet MS" w:eastAsia="MS Mincho" w:hAnsi="Trebuchet MS" w:cs="Times New Roman"/>
          <w:sz w:val="20"/>
          <w:szCs w:val="20"/>
          <w:lang w:eastAsia="nl-NL"/>
        </w:rPr>
        <w:t>leerlingen die het voortgezet speciaal onderwijs hebben gevolgd in het uitstroomprofiel arbeid;</w:t>
      </w:r>
    </w:p>
    <w:p w14:paraId="603717A1" w14:textId="77777777" w:rsidR="00EC618D" w:rsidRPr="00EC618D" w:rsidRDefault="00EC618D" w:rsidP="00EC618D">
      <w:pPr>
        <w:numPr>
          <w:ilvl w:val="0"/>
          <w:numId w:val="1"/>
        </w:numPr>
        <w:spacing w:after="0" w:line="240" w:lineRule="auto"/>
        <w:contextualSpacing/>
        <w:rPr>
          <w:rFonts w:ascii="Trebuchet MS" w:eastAsia="MS Mincho" w:hAnsi="Trebuchet MS" w:cs="Times New Roman"/>
          <w:sz w:val="20"/>
          <w:szCs w:val="20"/>
          <w:lang w:eastAsia="nl-NL"/>
        </w:rPr>
      </w:pPr>
      <w:r w:rsidRPr="00EC618D">
        <w:rPr>
          <w:rFonts w:ascii="Trebuchet MS" w:eastAsia="MS Mincho" w:hAnsi="Trebuchet MS" w:cs="Times New Roman"/>
          <w:sz w:val="20"/>
          <w:szCs w:val="20"/>
          <w:lang w:eastAsia="nl-NL"/>
        </w:rPr>
        <w:lastRenderedPageBreak/>
        <w:t>leerlingen die het voortgezet speciaal onderwijs hebben gevolgd in het uitstroomprofiel dagbesteding.</w:t>
      </w:r>
    </w:p>
    <w:p w14:paraId="3C9260A4" w14:textId="77777777" w:rsidR="00EC618D" w:rsidRPr="00EC618D" w:rsidRDefault="00EC618D" w:rsidP="00EC618D">
      <w:pPr>
        <w:spacing w:after="0" w:line="240" w:lineRule="auto"/>
        <w:rPr>
          <w:rFonts w:ascii="Trebuchet MS" w:eastAsia="MS Mincho" w:hAnsi="Trebuchet MS" w:cs="Times New Roman"/>
          <w:sz w:val="20"/>
          <w:szCs w:val="20"/>
          <w:lang w:eastAsia="nl-NL"/>
        </w:rPr>
      </w:pPr>
      <w:r w:rsidRPr="00EC618D">
        <w:rPr>
          <w:rFonts w:ascii="Trebuchet MS" w:eastAsia="MS Mincho" w:hAnsi="Trebuchet MS" w:cs="Times New Roman"/>
          <w:sz w:val="20"/>
          <w:szCs w:val="20"/>
          <w:lang w:eastAsia="nl-NL"/>
        </w:rPr>
        <w:t>De kwalificatieplicht is onderdeel van de Leerplichtwet 1969. Voor leerlingen die kwalificatieplichtig zijn geldt hetzelfde handhavingsinstrumentarium als voor de leerlingen die volledig leerplichtig zijn. De sancties op een overtreding van de kwalificatieplicht zijn dus ook dezelfde als de sancties op basis van de leerplicht.</w:t>
      </w:r>
    </w:p>
    <w:p w14:paraId="569255A9" w14:textId="77777777" w:rsidR="00EC618D" w:rsidRPr="00EC618D" w:rsidRDefault="00EC618D" w:rsidP="00EC618D">
      <w:pPr>
        <w:spacing w:after="0" w:line="240" w:lineRule="auto"/>
        <w:rPr>
          <w:rFonts w:ascii="Trebuchet MS" w:eastAsia="MS Mincho" w:hAnsi="Trebuchet MS" w:cs="Times New Roman"/>
          <w:b/>
          <w:sz w:val="20"/>
          <w:szCs w:val="20"/>
          <w:lang w:eastAsia="nl-NL"/>
        </w:rPr>
      </w:pPr>
      <w:r w:rsidRPr="00EC618D">
        <w:rPr>
          <w:rFonts w:ascii="Trebuchet MS" w:eastAsia="MS Mincho" w:hAnsi="Trebuchet MS" w:cs="Times New Roman"/>
          <w:b/>
          <w:sz w:val="20"/>
          <w:szCs w:val="20"/>
          <w:lang w:eastAsia="nl-NL"/>
        </w:rPr>
        <w:br/>
        <w:t>Monitoring</w:t>
      </w:r>
    </w:p>
    <w:p w14:paraId="46ED0551" w14:textId="3935CA60" w:rsidR="00EC618D" w:rsidRPr="00EC618D" w:rsidRDefault="00EC618D" w:rsidP="00EC618D">
      <w:pPr>
        <w:spacing w:after="0" w:line="240" w:lineRule="auto"/>
        <w:rPr>
          <w:rFonts w:ascii="Trebuchet MS" w:eastAsia="MS Mincho" w:hAnsi="Trebuchet MS" w:cs="Times New Roman"/>
          <w:sz w:val="20"/>
          <w:szCs w:val="20"/>
          <w:lang w:eastAsia="nl-NL"/>
        </w:rPr>
      </w:pPr>
      <w:r w:rsidRPr="00EC618D">
        <w:rPr>
          <w:rFonts w:ascii="Trebuchet MS" w:eastAsia="MS Mincho" w:hAnsi="Trebuchet MS" w:cs="Times New Roman"/>
          <w:sz w:val="20"/>
          <w:szCs w:val="20"/>
          <w:lang w:eastAsia="nl-NL"/>
        </w:rPr>
        <w:t xml:space="preserve">Landelijk vindt er een monitoring plaats naar de cijfers en registratie van absoluut en relatief verzuim via de opvraag thuiszitters van de onderwijsinspectie. Daarnaast hebben we als swv een eigen, meer uitgebreide, monitor ontwikkeld. </w:t>
      </w:r>
      <w:r w:rsidR="00C019D5">
        <w:rPr>
          <w:rFonts w:ascii="Trebuchet MS" w:eastAsia="MS Mincho" w:hAnsi="Trebuchet MS" w:cs="Times New Roman"/>
          <w:sz w:val="20"/>
          <w:szCs w:val="20"/>
          <w:lang w:eastAsia="nl-NL"/>
        </w:rPr>
        <w:t>De opvraag zoals die aan scholen is voorgelegd staat hieronder integraal opgenomen:</w:t>
      </w:r>
    </w:p>
    <w:p w14:paraId="138D2E8F" w14:textId="2A3FEB5C" w:rsidR="00C019D5" w:rsidRDefault="00C019D5" w:rsidP="00EC618D">
      <w:pPr>
        <w:spacing w:after="0" w:line="240" w:lineRule="auto"/>
        <w:rPr>
          <w:rFonts w:ascii="Trebuchet MS" w:eastAsia="MS Mincho" w:hAnsi="Trebuchet MS" w:cs="Times New Roman"/>
          <w:sz w:val="20"/>
          <w:szCs w:val="20"/>
          <w:lang w:eastAsia="nl-NL"/>
        </w:rPr>
      </w:pPr>
    </w:p>
    <w:p w14:paraId="56E5548F" w14:textId="06CAB1FF" w:rsidR="00C019D5" w:rsidRPr="00C019D5" w:rsidRDefault="00C019D5" w:rsidP="00C019D5">
      <w:pPr>
        <w:pBdr>
          <w:top w:val="nil"/>
          <w:left w:val="nil"/>
          <w:bottom w:val="nil"/>
          <w:right w:val="nil"/>
          <w:between w:val="nil"/>
          <w:bar w:val="nil"/>
        </w:pBdr>
        <w:spacing w:after="0" w:line="240" w:lineRule="auto"/>
        <w:rPr>
          <w:rFonts w:ascii="Trebuchet MS" w:eastAsia="Arial Unicode MS" w:hAnsi="Trebuchet MS" w:cs="Arial Unicode MS"/>
          <w:b/>
          <w:i/>
          <w:color w:val="000000"/>
          <w:sz w:val="20"/>
          <w:szCs w:val="20"/>
          <w:u w:color="000000"/>
          <w:bdr w:val="nil"/>
          <w:lang w:eastAsia="nl-NL"/>
        </w:rPr>
      </w:pPr>
      <w:r w:rsidRPr="00C019D5">
        <w:rPr>
          <w:rFonts w:ascii="Trebuchet MS" w:eastAsia="Arial Unicode MS" w:hAnsi="Trebuchet MS" w:cs="Arial Unicode MS"/>
          <w:b/>
          <w:i/>
          <w:color w:val="000000"/>
          <w:sz w:val="20"/>
          <w:szCs w:val="20"/>
          <w:u w:color="000000"/>
          <w:bdr w:val="nil"/>
          <w:lang w:eastAsia="nl-NL"/>
        </w:rPr>
        <w:t>Opvraag thuiszitters scholen</w:t>
      </w:r>
    </w:p>
    <w:p w14:paraId="55933FCD" w14:textId="5FA1A289" w:rsidR="00C019D5" w:rsidRPr="00C019D5" w:rsidRDefault="00C019D5" w:rsidP="00C019D5">
      <w:pPr>
        <w:pBdr>
          <w:top w:val="nil"/>
          <w:left w:val="nil"/>
          <w:bottom w:val="nil"/>
          <w:right w:val="nil"/>
          <w:between w:val="nil"/>
          <w:bar w:val="nil"/>
        </w:pBdr>
        <w:spacing w:after="0" w:line="240" w:lineRule="auto"/>
        <w:rPr>
          <w:rFonts w:ascii="Trebuchet MS" w:eastAsia="Arial Unicode MS" w:hAnsi="Trebuchet MS" w:cs="Arial Unicode MS"/>
          <w:i/>
          <w:color w:val="000000"/>
          <w:sz w:val="20"/>
          <w:szCs w:val="20"/>
          <w:u w:color="000000"/>
          <w:bdr w:val="nil"/>
          <w:lang w:eastAsia="nl-NL"/>
        </w:rPr>
      </w:pPr>
      <w:r w:rsidRPr="00C019D5">
        <w:rPr>
          <w:rFonts w:ascii="Trebuchet MS" w:eastAsia="Arial Unicode MS" w:hAnsi="Trebuchet MS" w:cs="Arial Unicode MS"/>
          <w:i/>
          <w:color w:val="000000"/>
          <w:sz w:val="20"/>
          <w:szCs w:val="20"/>
          <w:u w:color="000000"/>
          <w:bdr w:val="nil"/>
          <w:lang w:eastAsia="nl-NL"/>
        </w:rPr>
        <w:t xml:space="preserve">Het </w:t>
      </w:r>
      <w:proofErr w:type="spellStart"/>
      <w:r w:rsidRPr="00C019D5">
        <w:rPr>
          <w:rFonts w:ascii="Trebuchet MS" w:eastAsia="Arial Unicode MS" w:hAnsi="Trebuchet MS" w:cs="Arial Unicode MS"/>
          <w:i/>
          <w:color w:val="000000"/>
          <w:sz w:val="20"/>
          <w:szCs w:val="20"/>
          <w:u w:color="000000"/>
          <w:bdr w:val="nil"/>
          <w:lang w:eastAsia="nl-NL"/>
        </w:rPr>
        <w:t>SwV</w:t>
      </w:r>
      <w:proofErr w:type="spellEnd"/>
      <w:r w:rsidRPr="00C019D5">
        <w:rPr>
          <w:rFonts w:ascii="Trebuchet MS" w:eastAsia="Arial Unicode MS" w:hAnsi="Trebuchet MS" w:cs="Arial Unicode MS"/>
          <w:i/>
          <w:color w:val="000000"/>
          <w:sz w:val="20"/>
          <w:szCs w:val="20"/>
          <w:u w:color="000000"/>
          <w:bdr w:val="nil"/>
          <w:lang w:eastAsia="nl-NL"/>
        </w:rPr>
        <w:t xml:space="preserve"> heeft de wettelijke plicht om de Onderwijsinspectie de aantallen absoluut en relatief verzuim te verstrekken. Het </w:t>
      </w:r>
      <w:proofErr w:type="spellStart"/>
      <w:r w:rsidRPr="00C019D5">
        <w:rPr>
          <w:rFonts w:ascii="Trebuchet MS" w:eastAsia="Arial Unicode MS" w:hAnsi="Trebuchet MS" w:cs="Arial Unicode MS"/>
          <w:i/>
          <w:color w:val="000000"/>
          <w:sz w:val="20"/>
          <w:szCs w:val="20"/>
          <w:u w:color="000000"/>
          <w:bdr w:val="nil"/>
          <w:lang w:eastAsia="nl-NL"/>
        </w:rPr>
        <w:t>SwV</w:t>
      </w:r>
      <w:proofErr w:type="spellEnd"/>
      <w:r w:rsidRPr="00C019D5">
        <w:rPr>
          <w:rFonts w:ascii="Trebuchet MS" w:eastAsia="Arial Unicode MS" w:hAnsi="Trebuchet MS" w:cs="Arial Unicode MS"/>
          <w:i/>
          <w:color w:val="000000"/>
          <w:sz w:val="20"/>
          <w:szCs w:val="20"/>
          <w:u w:color="000000"/>
          <w:bdr w:val="nil"/>
          <w:lang w:eastAsia="nl-NL"/>
        </w:rPr>
        <w:t xml:space="preserve"> is dan ook gerechtigd om persoonsgegevens van absoluut en relatief verzuim op te vragen bij de aangesloten scholen en betrokken leerplichtambtenaren. Dit vloeit voort uit de wettelijke taak van het </w:t>
      </w:r>
      <w:proofErr w:type="spellStart"/>
      <w:r w:rsidRPr="00C019D5">
        <w:rPr>
          <w:rFonts w:ascii="Trebuchet MS" w:eastAsia="Arial Unicode MS" w:hAnsi="Trebuchet MS" w:cs="Arial Unicode MS"/>
          <w:i/>
          <w:color w:val="000000"/>
          <w:sz w:val="20"/>
          <w:szCs w:val="20"/>
          <w:u w:color="000000"/>
          <w:bdr w:val="nil"/>
          <w:lang w:eastAsia="nl-NL"/>
        </w:rPr>
        <w:t>SwV</w:t>
      </w:r>
      <w:proofErr w:type="spellEnd"/>
      <w:r w:rsidRPr="00C019D5">
        <w:rPr>
          <w:rFonts w:ascii="Trebuchet MS" w:eastAsia="Arial Unicode MS" w:hAnsi="Trebuchet MS" w:cs="Arial Unicode MS"/>
          <w:i/>
          <w:color w:val="000000"/>
          <w:sz w:val="20"/>
          <w:szCs w:val="20"/>
          <w:u w:color="000000"/>
          <w:bdr w:val="nil"/>
          <w:lang w:eastAsia="nl-NL"/>
        </w:rPr>
        <w:t xml:space="preserve"> en uit de wettelijke verplichting om de Onderwijsinspectie te informeren.</w:t>
      </w:r>
    </w:p>
    <w:p w14:paraId="0D0390BD" w14:textId="77777777" w:rsidR="00C019D5" w:rsidRPr="00C019D5" w:rsidRDefault="00C019D5" w:rsidP="00C019D5">
      <w:pPr>
        <w:pBdr>
          <w:top w:val="nil"/>
          <w:left w:val="nil"/>
          <w:bottom w:val="nil"/>
          <w:right w:val="nil"/>
          <w:between w:val="nil"/>
          <w:bar w:val="nil"/>
        </w:pBdr>
        <w:spacing w:after="0" w:line="240" w:lineRule="auto"/>
        <w:rPr>
          <w:rFonts w:ascii="Trebuchet MS" w:eastAsia="Arial Unicode MS" w:hAnsi="Trebuchet MS" w:cs="Arial Unicode MS"/>
          <w:i/>
          <w:color w:val="000000"/>
          <w:sz w:val="20"/>
          <w:szCs w:val="20"/>
          <w:u w:color="000000"/>
          <w:bdr w:val="nil"/>
          <w:lang w:eastAsia="nl-NL"/>
        </w:rPr>
      </w:pPr>
      <w:r w:rsidRPr="00C019D5">
        <w:rPr>
          <w:rFonts w:ascii="Trebuchet MS" w:eastAsia="Arial Unicode MS" w:hAnsi="Trebuchet MS" w:cs="Arial Unicode MS"/>
          <w:i/>
          <w:color w:val="000000"/>
          <w:sz w:val="20"/>
          <w:szCs w:val="20"/>
          <w:u w:color="000000"/>
          <w:bdr w:val="nil"/>
          <w:lang w:eastAsia="nl-NL"/>
        </w:rPr>
        <w:t xml:space="preserve">Verder is tussen school en </w:t>
      </w:r>
      <w:proofErr w:type="spellStart"/>
      <w:r w:rsidRPr="00C019D5">
        <w:rPr>
          <w:rFonts w:ascii="Trebuchet MS" w:eastAsia="Arial Unicode MS" w:hAnsi="Trebuchet MS" w:cs="Arial Unicode MS"/>
          <w:i/>
          <w:color w:val="000000"/>
          <w:sz w:val="20"/>
          <w:szCs w:val="20"/>
          <w:u w:color="000000"/>
          <w:bdr w:val="nil"/>
          <w:lang w:eastAsia="nl-NL"/>
        </w:rPr>
        <w:t>SwV</w:t>
      </w:r>
      <w:proofErr w:type="spellEnd"/>
      <w:r w:rsidRPr="00C019D5">
        <w:rPr>
          <w:rFonts w:ascii="Trebuchet MS" w:eastAsia="Arial Unicode MS" w:hAnsi="Trebuchet MS" w:cs="Arial Unicode MS"/>
          <w:i/>
          <w:color w:val="000000"/>
          <w:sz w:val="20"/>
          <w:szCs w:val="20"/>
          <w:u w:color="000000"/>
          <w:bdr w:val="nil"/>
          <w:lang w:eastAsia="nl-NL"/>
        </w:rPr>
        <w:t xml:space="preserve"> sprake van een wettelijke grondslag voor het uitwisselen van persoonsgegevens met betrekking tot:</w:t>
      </w:r>
    </w:p>
    <w:p w14:paraId="5CD46066" w14:textId="77777777" w:rsidR="00C019D5" w:rsidRPr="00C019D5" w:rsidRDefault="00C019D5" w:rsidP="00C019D5">
      <w:pPr>
        <w:numPr>
          <w:ilvl w:val="0"/>
          <w:numId w:val="9"/>
        </w:numPr>
        <w:pBdr>
          <w:top w:val="nil"/>
          <w:left w:val="nil"/>
          <w:bottom w:val="nil"/>
          <w:right w:val="nil"/>
          <w:between w:val="nil"/>
          <w:bar w:val="nil"/>
        </w:pBdr>
        <w:spacing w:after="0" w:line="240" w:lineRule="auto"/>
        <w:rPr>
          <w:rFonts w:ascii="Trebuchet MS" w:eastAsia="Arial Unicode MS" w:hAnsi="Trebuchet MS" w:cs="Arial Unicode MS"/>
          <w:i/>
          <w:color w:val="000000"/>
          <w:sz w:val="20"/>
          <w:szCs w:val="20"/>
          <w:u w:color="000000"/>
          <w:bdr w:val="nil"/>
          <w:lang w:eastAsia="nl-NL"/>
        </w:rPr>
      </w:pPr>
      <w:r w:rsidRPr="00C019D5">
        <w:rPr>
          <w:rFonts w:ascii="Trebuchet MS" w:eastAsia="Arial Unicode MS" w:hAnsi="Trebuchet MS" w:cs="Arial Unicode MS"/>
          <w:i/>
          <w:color w:val="000000"/>
          <w:sz w:val="20"/>
          <w:szCs w:val="20"/>
          <w:u w:color="000000"/>
          <w:bdr w:val="nil"/>
          <w:lang w:eastAsia="nl-NL"/>
        </w:rPr>
        <w:t>het afgeven van een toelaatbaarheidsverklaring (TLV);</w:t>
      </w:r>
    </w:p>
    <w:p w14:paraId="5A831CAB" w14:textId="77777777" w:rsidR="00C019D5" w:rsidRPr="00C019D5" w:rsidRDefault="00C019D5" w:rsidP="00C019D5">
      <w:pPr>
        <w:numPr>
          <w:ilvl w:val="0"/>
          <w:numId w:val="9"/>
        </w:numPr>
        <w:pBdr>
          <w:top w:val="nil"/>
          <w:left w:val="nil"/>
          <w:bottom w:val="nil"/>
          <w:right w:val="nil"/>
          <w:between w:val="nil"/>
          <w:bar w:val="nil"/>
        </w:pBdr>
        <w:spacing w:after="0" w:line="240" w:lineRule="auto"/>
        <w:rPr>
          <w:rFonts w:ascii="Trebuchet MS" w:eastAsia="Arial Unicode MS" w:hAnsi="Trebuchet MS" w:cs="Arial Unicode MS"/>
          <w:i/>
          <w:color w:val="000000"/>
          <w:sz w:val="20"/>
          <w:szCs w:val="20"/>
          <w:u w:color="000000"/>
          <w:bdr w:val="nil"/>
          <w:lang w:eastAsia="nl-NL"/>
        </w:rPr>
      </w:pPr>
      <w:r w:rsidRPr="00C019D5">
        <w:rPr>
          <w:rFonts w:ascii="Trebuchet MS" w:eastAsia="Arial Unicode MS" w:hAnsi="Trebuchet MS" w:cs="Arial Unicode MS"/>
          <w:i/>
          <w:color w:val="000000"/>
          <w:sz w:val="20"/>
          <w:szCs w:val="20"/>
          <w:u w:color="000000"/>
          <w:bdr w:val="nil"/>
          <w:lang w:eastAsia="nl-NL"/>
        </w:rPr>
        <w:t>het verstrekken van een arrangement op aanvraag van de school;</w:t>
      </w:r>
    </w:p>
    <w:p w14:paraId="72EFB05F" w14:textId="77777777" w:rsidR="00C019D5" w:rsidRPr="00C019D5" w:rsidRDefault="00C019D5" w:rsidP="00C019D5">
      <w:pPr>
        <w:numPr>
          <w:ilvl w:val="0"/>
          <w:numId w:val="9"/>
        </w:numPr>
        <w:pBdr>
          <w:top w:val="nil"/>
          <w:left w:val="nil"/>
          <w:bottom w:val="nil"/>
          <w:right w:val="nil"/>
          <w:between w:val="nil"/>
          <w:bar w:val="nil"/>
        </w:pBdr>
        <w:spacing w:after="0" w:line="240" w:lineRule="auto"/>
        <w:rPr>
          <w:rFonts w:ascii="Trebuchet MS" w:eastAsia="Arial Unicode MS" w:hAnsi="Trebuchet MS" w:cs="Arial Unicode MS"/>
          <w:i/>
          <w:color w:val="000000"/>
          <w:sz w:val="20"/>
          <w:szCs w:val="20"/>
          <w:u w:color="000000"/>
          <w:bdr w:val="nil"/>
          <w:lang w:eastAsia="nl-NL"/>
        </w:rPr>
      </w:pPr>
      <w:r w:rsidRPr="00C019D5">
        <w:rPr>
          <w:rFonts w:ascii="Trebuchet MS" w:eastAsia="Arial Unicode MS" w:hAnsi="Trebuchet MS" w:cs="Arial Unicode MS"/>
          <w:i/>
          <w:color w:val="000000"/>
          <w:sz w:val="20"/>
          <w:szCs w:val="20"/>
          <w:u w:color="000000"/>
          <w:bdr w:val="nil"/>
          <w:lang w:eastAsia="nl-NL"/>
        </w:rPr>
        <w:t>het geven van adviezen aan de school, bijv. t.a.v. extra ondersteuning aan leerlingen.</w:t>
      </w:r>
    </w:p>
    <w:p w14:paraId="704E2E0F" w14:textId="77777777" w:rsidR="00C019D5" w:rsidRPr="00C019D5" w:rsidRDefault="00C019D5" w:rsidP="00C019D5">
      <w:pPr>
        <w:pBdr>
          <w:top w:val="nil"/>
          <w:left w:val="nil"/>
          <w:bottom w:val="nil"/>
          <w:right w:val="nil"/>
          <w:between w:val="nil"/>
          <w:bar w:val="nil"/>
        </w:pBdr>
        <w:spacing w:after="0" w:line="240" w:lineRule="auto"/>
        <w:rPr>
          <w:rFonts w:ascii="Trebuchet MS" w:eastAsia="Arial Unicode MS" w:hAnsi="Trebuchet MS" w:cs="Arial Unicode MS"/>
          <w:i/>
          <w:color w:val="000000"/>
          <w:sz w:val="20"/>
          <w:szCs w:val="20"/>
          <w:u w:color="000000"/>
          <w:bdr w:val="nil"/>
          <w:lang w:eastAsia="nl-NL"/>
        </w:rPr>
      </w:pPr>
      <w:r w:rsidRPr="00C019D5">
        <w:rPr>
          <w:rFonts w:ascii="Trebuchet MS" w:eastAsia="Arial Unicode MS" w:hAnsi="Trebuchet MS" w:cs="Arial Unicode MS"/>
          <w:i/>
          <w:color w:val="000000"/>
          <w:sz w:val="20"/>
          <w:szCs w:val="20"/>
          <w:u w:color="000000"/>
          <w:bdr w:val="nil"/>
          <w:lang w:eastAsia="nl-NL"/>
        </w:rPr>
        <w:t>Nadrukkelijk heeft de wetgever hier gekozen voor een wettelijke grondslag omdat schoolbesturen de zorgplicht hebben ten aanzien van Passend Onderwijs (en toestemming van ouders daarmee in strijd zou zijn omdat dit de school kan hinderen om tot een passend onderwijsaanbod te komen).</w:t>
      </w:r>
    </w:p>
    <w:p w14:paraId="0249F7E7" w14:textId="77777777" w:rsidR="00C019D5" w:rsidRPr="00C019D5" w:rsidRDefault="00C019D5" w:rsidP="00C019D5">
      <w:pPr>
        <w:pBdr>
          <w:top w:val="nil"/>
          <w:left w:val="nil"/>
          <w:bottom w:val="nil"/>
          <w:right w:val="nil"/>
          <w:between w:val="nil"/>
          <w:bar w:val="nil"/>
        </w:pBdr>
        <w:spacing w:after="0" w:line="240" w:lineRule="auto"/>
        <w:rPr>
          <w:rFonts w:ascii="Trebuchet MS" w:eastAsia="Arial Unicode MS" w:hAnsi="Trebuchet MS" w:cs="Arial Unicode MS"/>
          <w:i/>
          <w:color w:val="000000"/>
          <w:sz w:val="20"/>
          <w:szCs w:val="20"/>
          <w:u w:color="000000"/>
          <w:bdr w:val="nil"/>
          <w:lang w:eastAsia="nl-NL"/>
        </w:rPr>
      </w:pPr>
      <w:r w:rsidRPr="00C019D5">
        <w:rPr>
          <w:rFonts w:ascii="Trebuchet MS" w:eastAsia="Arial Unicode MS" w:hAnsi="Trebuchet MS" w:cs="Arial Unicode MS"/>
          <w:i/>
          <w:color w:val="000000"/>
          <w:sz w:val="20"/>
          <w:szCs w:val="20"/>
          <w:u w:color="000000"/>
          <w:bdr w:val="nil"/>
          <w:lang w:eastAsia="nl-NL"/>
        </w:rPr>
        <w:t>Ook bij thuiszittende leerlingen kan het gaan om één van deze drie bovenstaande situaties. Als een leerling langdurig thuiszit en de school handelingsverlegen is met een leerling kan een ander arrangement (waaronder een speciale school) aan de orde zijn.</w:t>
      </w:r>
    </w:p>
    <w:p w14:paraId="6AB81588" w14:textId="77777777" w:rsidR="00C019D5" w:rsidRPr="00C019D5" w:rsidRDefault="00C019D5" w:rsidP="00C019D5">
      <w:pPr>
        <w:pBdr>
          <w:top w:val="nil"/>
          <w:left w:val="nil"/>
          <w:bottom w:val="nil"/>
          <w:right w:val="nil"/>
          <w:between w:val="nil"/>
          <w:bar w:val="nil"/>
        </w:pBdr>
        <w:spacing w:after="0" w:line="240" w:lineRule="auto"/>
        <w:rPr>
          <w:rFonts w:ascii="Trebuchet MS" w:eastAsia="Trebuchet MS" w:hAnsi="Trebuchet MS" w:cs="Trebuchet MS"/>
          <w:i/>
          <w:color w:val="000000"/>
          <w:sz w:val="20"/>
          <w:szCs w:val="20"/>
          <w:u w:color="000000"/>
          <w:bdr w:val="nil"/>
          <w:lang w:eastAsia="nl-NL"/>
        </w:rPr>
      </w:pPr>
    </w:p>
    <w:p w14:paraId="331F0097" w14:textId="77777777" w:rsidR="00C019D5" w:rsidRPr="00C019D5" w:rsidRDefault="00C019D5" w:rsidP="00C019D5">
      <w:pPr>
        <w:pBdr>
          <w:top w:val="nil"/>
          <w:left w:val="nil"/>
          <w:bottom w:val="nil"/>
          <w:right w:val="nil"/>
          <w:between w:val="nil"/>
          <w:bar w:val="nil"/>
        </w:pBdr>
        <w:spacing w:after="0" w:line="240" w:lineRule="auto"/>
        <w:rPr>
          <w:rFonts w:ascii="Trebuchet MS" w:eastAsia="Trebuchet MS" w:hAnsi="Trebuchet MS" w:cs="Trebuchet MS"/>
          <w:b/>
          <w:i/>
          <w:sz w:val="20"/>
          <w:szCs w:val="20"/>
          <w:u w:color="000000"/>
          <w:bdr w:val="nil"/>
          <w:lang w:eastAsia="nl-NL"/>
        </w:rPr>
      </w:pPr>
      <w:r w:rsidRPr="00C019D5">
        <w:rPr>
          <w:rFonts w:ascii="Trebuchet MS" w:eastAsia="Trebuchet MS" w:hAnsi="Trebuchet MS" w:cs="Trebuchet MS"/>
          <w:b/>
          <w:i/>
          <w:sz w:val="20"/>
          <w:szCs w:val="20"/>
          <w:u w:color="000000"/>
          <w:bdr w:val="nil"/>
          <w:lang w:eastAsia="nl-NL"/>
        </w:rPr>
        <w:t>Nieuwe werkwijze</w:t>
      </w:r>
    </w:p>
    <w:p w14:paraId="476666D7" w14:textId="5E382F86" w:rsidR="00C019D5" w:rsidRPr="00C019D5" w:rsidRDefault="00C019D5" w:rsidP="00C019D5">
      <w:pPr>
        <w:pBdr>
          <w:top w:val="nil"/>
          <w:left w:val="nil"/>
          <w:bottom w:val="nil"/>
          <w:right w:val="nil"/>
          <w:between w:val="nil"/>
          <w:bar w:val="nil"/>
        </w:pBdr>
        <w:spacing w:after="0" w:line="240" w:lineRule="auto"/>
        <w:rPr>
          <w:rFonts w:ascii="Trebuchet MS" w:eastAsia="Trebuchet MS" w:hAnsi="Trebuchet MS" w:cs="Trebuchet MS"/>
          <w:i/>
          <w:sz w:val="20"/>
          <w:szCs w:val="20"/>
          <w:u w:color="000000"/>
          <w:bdr w:val="nil"/>
          <w:lang w:eastAsia="nl-NL"/>
        </w:rPr>
      </w:pPr>
      <w:r w:rsidRPr="00C019D5">
        <w:rPr>
          <w:rFonts w:ascii="Trebuchet MS" w:eastAsia="Trebuchet MS" w:hAnsi="Trebuchet MS" w:cs="Trebuchet MS"/>
          <w:i/>
          <w:sz w:val="20"/>
          <w:szCs w:val="20"/>
          <w:u w:color="000000"/>
          <w:bdr w:val="nil"/>
          <w:lang w:eastAsia="nl-NL"/>
        </w:rPr>
        <w:t xml:space="preserve">Knelpunt in de aanlevering van de afgelopen jaren was het doorspelen van de naam van de leerling, geboortedatum, inclusief de laatste vier cijfers van het BSN. Dit gebruikten we om een uniek nummer te creëren waarmee we de leerling konden volgen in de rest van het schooljaar. Over deze gegevens mogen we volgens de AVG niet beschikken, daarom geschiedt vanaf september 2018 de </w:t>
      </w:r>
      <w:proofErr w:type="spellStart"/>
      <w:r w:rsidRPr="00C019D5">
        <w:rPr>
          <w:rFonts w:ascii="Trebuchet MS" w:eastAsia="Trebuchet MS" w:hAnsi="Trebuchet MS" w:cs="Trebuchet MS"/>
          <w:i/>
          <w:sz w:val="20"/>
          <w:szCs w:val="20"/>
          <w:u w:color="000000"/>
          <w:bdr w:val="nil"/>
          <w:lang w:eastAsia="nl-NL"/>
        </w:rPr>
        <w:t>anonimisering</w:t>
      </w:r>
      <w:proofErr w:type="spellEnd"/>
      <w:r w:rsidRPr="00C019D5">
        <w:rPr>
          <w:rFonts w:ascii="Trebuchet MS" w:eastAsia="Trebuchet MS" w:hAnsi="Trebuchet MS" w:cs="Trebuchet MS"/>
          <w:i/>
          <w:sz w:val="20"/>
          <w:szCs w:val="20"/>
          <w:u w:color="000000"/>
          <w:bdr w:val="nil"/>
          <w:lang w:eastAsia="nl-NL"/>
        </w:rPr>
        <w:t xml:space="preserve"> van de gegevens op schoolniveau. De aanpak van thuiszitters is primair een taak die opgepakt dient te worden in de v</w:t>
      </w:r>
      <w:r>
        <w:rPr>
          <w:rFonts w:ascii="Trebuchet MS" w:eastAsia="Trebuchet MS" w:hAnsi="Trebuchet MS" w:cs="Trebuchet MS"/>
          <w:i/>
          <w:sz w:val="20"/>
          <w:szCs w:val="20"/>
          <w:u w:color="000000"/>
          <w:bdr w:val="nil"/>
          <w:lang w:eastAsia="nl-NL"/>
        </w:rPr>
        <w:t xml:space="preserve">ijfhoek </w:t>
      </w:r>
      <w:r w:rsidRPr="00C019D5">
        <w:rPr>
          <w:rFonts w:ascii="Trebuchet MS" w:eastAsia="Trebuchet MS" w:hAnsi="Trebuchet MS" w:cs="Trebuchet MS"/>
          <w:i/>
          <w:sz w:val="20"/>
          <w:szCs w:val="20"/>
          <w:u w:color="000000"/>
          <w:bdr w:val="nil"/>
          <w:lang w:eastAsia="nl-NL"/>
        </w:rPr>
        <w:t>‘school-VO WIJ-leerplicht-</w:t>
      </w:r>
      <w:r>
        <w:rPr>
          <w:rFonts w:ascii="Trebuchet MS" w:eastAsia="Trebuchet MS" w:hAnsi="Trebuchet MS" w:cs="Trebuchet MS"/>
          <w:i/>
          <w:sz w:val="20"/>
          <w:szCs w:val="20"/>
          <w:u w:color="000000"/>
          <w:bdr w:val="nil"/>
          <w:lang w:eastAsia="nl-NL"/>
        </w:rPr>
        <w:t>ECT-</w:t>
      </w:r>
      <w:r w:rsidRPr="00C019D5">
        <w:rPr>
          <w:rFonts w:ascii="Trebuchet MS" w:eastAsia="Trebuchet MS" w:hAnsi="Trebuchet MS" w:cs="Trebuchet MS"/>
          <w:i/>
          <w:sz w:val="20"/>
          <w:szCs w:val="20"/>
          <w:u w:color="000000"/>
          <w:bdr w:val="nil"/>
          <w:lang w:eastAsia="nl-NL"/>
        </w:rPr>
        <w:t xml:space="preserve">jeugdarts’.  </w:t>
      </w:r>
    </w:p>
    <w:p w14:paraId="3E84129C" w14:textId="2C83FFDF" w:rsidR="00C019D5" w:rsidRPr="00C019D5" w:rsidRDefault="00C019D5" w:rsidP="00C019D5">
      <w:pPr>
        <w:pBdr>
          <w:top w:val="nil"/>
          <w:left w:val="nil"/>
          <w:bottom w:val="nil"/>
          <w:right w:val="nil"/>
          <w:between w:val="nil"/>
          <w:bar w:val="nil"/>
        </w:pBdr>
        <w:spacing w:after="0" w:line="240" w:lineRule="auto"/>
        <w:rPr>
          <w:rFonts w:ascii="Trebuchet MS" w:eastAsia="Trebuchet MS" w:hAnsi="Trebuchet MS" w:cs="Trebuchet MS"/>
          <w:i/>
          <w:sz w:val="20"/>
          <w:szCs w:val="20"/>
          <w:u w:color="000000"/>
          <w:bdr w:val="nil"/>
          <w:lang w:eastAsia="nl-NL"/>
        </w:rPr>
      </w:pPr>
      <w:r w:rsidRPr="00C019D5">
        <w:rPr>
          <w:rFonts w:ascii="Trebuchet MS" w:eastAsia="Trebuchet MS" w:hAnsi="Trebuchet MS" w:cs="Trebuchet MS"/>
          <w:i/>
          <w:sz w:val="20"/>
          <w:szCs w:val="20"/>
          <w:u w:color="000000"/>
          <w:bdr w:val="nil"/>
          <w:lang w:eastAsia="nl-NL"/>
        </w:rPr>
        <w:t xml:space="preserve">De nummers bestaan vanaf nu uit een locatiecode (de eerste twee posities van de code), het jaartal waarin thuiszitten voorkomt (positie 3 en 4 van de code) en een volgnummer voor de leerling (positie 5 en 6 van de code), dus </w:t>
      </w:r>
      <w:proofErr w:type="spellStart"/>
      <w:r w:rsidRPr="00C019D5">
        <w:rPr>
          <w:rFonts w:ascii="Trebuchet MS" w:eastAsia="Trebuchet MS" w:hAnsi="Trebuchet MS" w:cs="Trebuchet MS"/>
          <w:i/>
          <w:sz w:val="20"/>
          <w:szCs w:val="20"/>
          <w:u w:color="000000"/>
          <w:bdr w:val="nil"/>
          <w:lang w:eastAsia="nl-NL"/>
        </w:rPr>
        <w:t>bijv</w:t>
      </w:r>
      <w:proofErr w:type="spellEnd"/>
      <w:r w:rsidRPr="00C019D5">
        <w:rPr>
          <w:rFonts w:ascii="Trebuchet MS" w:eastAsia="Trebuchet MS" w:hAnsi="Trebuchet MS" w:cs="Trebuchet MS"/>
          <w:i/>
          <w:sz w:val="20"/>
          <w:szCs w:val="20"/>
          <w:u w:color="000000"/>
          <w:bdr w:val="nil"/>
          <w:lang w:eastAsia="nl-NL"/>
        </w:rPr>
        <w:t>: 231801.</w:t>
      </w:r>
      <w:r w:rsidRPr="00C019D5">
        <w:rPr>
          <w:rFonts w:ascii="Trebuchet MS" w:eastAsia="Trebuchet MS" w:hAnsi="Trebuchet MS" w:cs="Trebuchet MS"/>
          <w:i/>
          <w:sz w:val="20"/>
          <w:szCs w:val="20"/>
          <w:u w:color="000000"/>
          <w:bdr w:val="nil"/>
          <w:lang w:eastAsia="nl-NL"/>
        </w:rPr>
        <w:br/>
      </w:r>
    </w:p>
    <w:p w14:paraId="6BCAAF9B" w14:textId="77777777" w:rsidR="00C019D5" w:rsidRPr="00C019D5" w:rsidRDefault="00C019D5" w:rsidP="00C019D5">
      <w:pPr>
        <w:pBdr>
          <w:top w:val="nil"/>
          <w:left w:val="nil"/>
          <w:bottom w:val="nil"/>
          <w:right w:val="nil"/>
          <w:between w:val="nil"/>
          <w:bar w:val="nil"/>
        </w:pBdr>
        <w:spacing w:after="0" w:line="240" w:lineRule="auto"/>
        <w:rPr>
          <w:rFonts w:ascii="Trebuchet MS" w:eastAsia="Trebuchet MS" w:hAnsi="Trebuchet MS" w:cs="Trebuchet MS"/>
          <w:i/>
          <w:sz w:val="20"/>
          <w:szCs w:val="20"/>
          <w:u w:color="000000"/>
          <w:bdr w:val="nil"/>
          <w:lang w:eastAsia="nl-NL"/>
        </w:rPr>
      </w:pPr>
      <w:r w:rsidRPr="00C019D5">
        <w:rPr>
          <w:rFonts w:ascii="Trebuchet MS" w:eastAsia="Trebuchet MS" w:hAnsi="Trebuchet MS" w:cs="Trebuchet MS"/>
          <w:i/>
          <w:sz w:val="20"/>
          <w:szCs w:val="20"/>
          <w:u w:color="000000"/>
          <w:bdr w:val="nil"/>
          <w:lang w:eastAsia="nl-NL"/>
        </w:rPr>
        <w:t>Hieronder staat beschreven welke gegevens vanaf het nieuwe schooljaar worden opgevraagd:</w:t>
      </w:r>
    </w:p>
    <w:p w14:paraId="59BFAB58" w14:textId="77777777" w:rsidR="00C019D5" w:rsidRPr="00C019D5" w:rsidRDefault="00C019D5" w:rsidP="00C019D5">
      <w:pPr>
        <w:pBdr>
          <w:top w:val="nil"/>
          <w:left w:val="nil"/>
          <w:bottom w:val="nil"/>
          <w:right w:val="nil"/>
          <w:between w:val="nil"/>
          <w:bar w:val="nil"/>
        </w:pBdr>
        <w:spacing w:after="0" w:line="240" w:lineRule="auto"/>
        <w:rPr>
          <w:rFonts w:ascii="Trebuchet MS" w:eastAsia="Trebuchet MS" w:hAnsi="Trebuchet MS" w:cs="Trebuchet MS"/>
          <w:b/>
          <w:i/>
          <w:sz w:val="20"/>
          <w:szCs w:val="20"/>
          <w:u w:color="000000"/>
          <w:bdr w:val="nil"/>
          <w:lang w:eastAsia="nl-NL"/>
        </w:rPr>
      </w:pPr>
      <w:r w:rsidRPr="00C019D5">
        <w:rPr>
          <w:rFonts w:ascii="Trebuchet MS" w:eastAsia="Trebuchet MS" w:hAnsi="Trebuchet MS" w:cs="Trebuchet MS"/>
          <w:b/>
          <w:i/>
          <w:sz w:val="20"/>
          <w:szCs w:val="20"/>
          <w:u w:color="000000"/>
          <w:bdr w:val="nil"/>
          <w:lang w:eastAsia="nl-NL"/>
        </w:rPr>
        <w:br/>
        <w:t xml:space="preserve">Registratie </w:t>
      </w:r>
    </w:p>
    <w:p w14:paraId="291D2750" w14:textId="77777777" w:rsidR="00C019D5" w:rsidRPr="00C019D5" w:rsidRDefault="00C019D5" w:rsidP="00C019D5">
      <w:pPr>
        <w:numPr>
          <w:ilvl w:val="0"/>
          <w:numId w:val="4"/>
        </w:numPr>
        <w:pBdr>
          <w:top w:val="nil"/>
          <w:left w:val="nil"/>
          <w:bottom w:val="nil"/>
          <w:right w:val="nil"/>
          <w:between w:val="nil"/>
          <w:bar w:val="nil"/>
        </w:pBdr>
        <w:spacing w:after="0" w:line="240" w:lineRule="auto"/>
        <w:rPr>
          <w:rFonts w:ascii="Trebuchet MS" w:eastAsia="Trebuchet MS" w:hAnsi="Trebuchet MS" w:cs="Trebuchet MS"/>
          <w:i/>
          <w:sz w:val="20"/>
          <w:szCs w:val="20"/>
          <w:u w:color="000000"/>
          <w:bdr w:val="nil"/>
          <w:lang w:eastAsia="nl-NL"/>
        </w:rPr>
      </w:pPr>
      <w:r w:rsidRPr="00C019D5">
        <w:rPr>
          <w:rFonts w:ascii="Trebuchet MS" w:eastAsia="Arial Unicode MS" w:hAnsi="Trebuchet MS" w:cs="Arial Unicode MS"/>
          <w:i/>
          <w:sz w:val="20"/>
          <w:szCs w:val="20"/>
          <w:u w:color="000000"/>
          <w:bdr w:val="nil"/>
          <w:lang w:eastAsia="nl-NL"/>
        </w:rPr>
        <w:t>Uniek nummer van zes cijfers (bijv. 231801) bestaande uit een schoolcode van twee cijfers, het jaartal met twee cijfers en een door de school toegekend volgnummer van twee cijfers. Zoals hierboven aangegeven worden de ‘oude’ nummers eenmalig omgezet zodat we leerlingen kunnen blijven volgen.</w:t>
      </w:r>
    </w:p>
    <w:p w14:paraId="5E79E175" w14:textId="77777777" w:rsidR="00C019D5" w:rsidRPr="00C019D5" w:rsidRDefault="00C019D5" w:rsidP="00C019D5">
      <w:pPr>
        <w:numPr>
          <w:ilvl w:val="0"/>
          <w:numId w:val="4"/>
        </w:numPr>
        <w:pBdr>
          <w:top w:val="nil"/>
          <w:left w:val="nil"/>
          <w:bottom w:val="nil"/>
          <w:right w:val="nil"/>
          <w:between w:val="nil"/>
          <w:bar w:val="nil"/>
        </w:pBdr>
        <w:spacing w:after="0" w:line="240" w:lineRule="auto"/>
        <w:rPr>
          <w:rFonts w:ascii="Trebuchet MS" w:eastAsia="Trebuchet MS" w:hAnsi="Trebuchet MS" w:cs="Trebuchet MS"/>
          <w:i/>
          <w:sz w:val="20"/>
          <w:szCs w:val="20"/>
          <w:u w:color="000000"/>
          <w:bdr w:val="nil"/>
          <w:lang w:eastAsia="nl-NL"/>
        </w:rPr>
      </w:pPr>
      <w:r w:rsidRPr="00C019D5">
        <w:rPr>
          <w:rFonts w:ascii="Trebuchet MS" w:eastAsia="Arial Unicode MS" w:hAnsi="Trebuchet MS" w:cs="Arial Unicode MS"/>
          <w:i/>
          <w:sz w:val="20"/>
          <w:szCs w:val="20"/>
          <w:u w:color="000000"/>
          <w:bdr w:val="nil"/>
          <w:lang w:eastAsia="nl-NL"/>
        </w:rPr>
        <w:t>Leeftijd</w:t>
      </w:r>
    </w:p>
    <w:p w14:paraId="04CB2498" w14:textId="77777777" w:rsidR="00C019D5" w:rsidRPr="00C019D5" w:rsidRDefault="00C019D5" w:rsidP="00C019D5">
      <w:pPr>
        <w:numPr>
          <w:ilvl w:val="0"/>
          <w:numId w:val="4"/>
        </w:numPr>
        <w:pBdr>
          <w:top w:val="nil"/>
          <w:left w:val="nil"/>
          <w:bottom w:val="nil"/>
          <w:right w:val="nil"/>
          <w:between w:val="nil"/>
          <w:bar w:val="nil"/>
        </w:pBdr>
        <w:spacing w:after="0" w:line="240" w:lineRule="auto"/>
        <w:rPr>
          <w:rFonts w:ascii="Trebuchet MS" w:eastAsia="Trebuchet MS" w:hAnsi="Trebuchet MS" w:cs="Trebuchet MS"/>
          <w:i/>
          <w:sz w:val="20"/>
          <w:szCs w:val="20"/>
          <w:u w:color="000000"/>
          <w:bdr w:val="nil"/>
          <w:lang w:eastAsia="nl-NL"/>
        </w:rPr>
      </w:pPr>
      <w:r w:rsidRPr="00C019D5">
        <w:rPr>
          <w:rFonts w:ascii="Trebuchet MS" w:eastAsia="Arial Unicode MS" w:hAnsi="Trebuchet MS" w:cs="Arial Unicode MS"/>
          <w:i/>
          <w:sz w:val="20"/>
          <w:szCs w:val="20"/>
          <w:u w:color="000000"/>
          <w:bdr w:val="nil"/>
          <w:lang w:eastAsia="nl-NL"/>
        </w:rPr>
        <w:t>Klas</w:t>
      </w:r>
    </w:p>
    <w:p w14:paraId="00477B98" w14:textId="77777777" w:rsidR="00C019D5" w:rsidRPr="00C019D5" w:rsidRDefault="00C019D5" w:rsidP="00C019D5">
      <w:pPr>
        <w:numPr>
          <w:ilvl w:val="0"/>
          <w:numId w:val="4"/>
        </w:numPr>
        <w:pBdr>
          <w:top w:val="nil"/>
          <w:left w:val="nil"/>
          <w:bottom w:val="nil"/>
          <w:right w:val="nil"/>
          <w:between w:val="nil"/>
          <w:bar w:val="nil"/>
        </w:pBdr>
        <w:spacing w:after="0" w:line="240" w:lineRule="auto"/>
        <w:rPr>
          <w:rFonts w:ascii="Trebuchet MS" w:eastAsia="Trebuchet MS" w:hAnsi="Trebuchet MS" w:cs="Trebuchet MS"/>
          <w:i/>
          <w:sz w:val="20"/>
          <w:szCs w:val="20"/>
          <w:u w:color="000000"/>
          <w:bdr w:val="nil"/>
          <w:lang w:eastAsia="nl-NL"/>
        </w:rPr>
      </w:pPr>
      <w:r w:rsidRPr="00C019D5">
        <w:rPr>
          <w:rFonts w:ascii="Trebuchet MS" w:eastAsia="Arial Unicode MS" w:hAnsi="Trebuchet MS" w:cs="Arial Unicode MS"/>
          <w:i/>
          <w:sz w:val="20"/>
          <w:szCs w:val="20"/>
          <w:u w:color="000000"/>
          <w:bdr w:val="nil"/>
          <w:lang w:eastAsia="nl-NL"/>
        </w:rPr>
        <w:t>Woonplaats</w:t>
      </w:r>
    </w:p>
    <w:p w14:paraId="515D1550" w14:textId="77777777" w:rsidR="00C019D5" w:rsidRPr="00C019D5" w:rsidRDefault="00C019D5" w:rsidP="00C019D5">
      <w:pPr>
        <w:numPr>
          <w:ilvl w:val="0"/>
          <w:numId w:val="4"/>
        </w:numPr>
        <w:pBdr>
          <w:top w:val="nil"/>
          <w:left w:val="nil"/>
          <w:bottom w:val="nil"/>
          <w:right w:val="nil"/>
          <w:between w:val="nil"/>
          <w:bar w:val="nil"/>
        </w:pBdr>
        <w:spacing w:after="0" w:line="240" w:lineRule="auto"/>
        <w:rPr>
          <w:rFonts w:ascii="Trebuchet MS" w:eastAsia="Trebuchet MS" w:hAnsi="Trebuchet MS" w:cs="Trebuchet MS"/>
          <w:i/>
          <w:sz w:val="20"/>
          <w:szCs w:val="20"/>
          <w:u w:color="000000"/>
          <w:bdr w:val="nil"/>
          <w:lang w:eastAsia="nl-NL"/>
        </w:rPr>
      </w:pPr>
      <w:r w:rsidRPr="00C019D5">
        <w:rPr>
          <w:rFonts w:ascii="Trebuchet MS" w:eastAsia="Arial Unicode MS" w:hAnsi="Trebuchet MS" w:cs="Arial Unicode MS"/>
          <w:i/>
          <w:sz w:val="20"/>
          <w:szCs w:val="20"/>
          <w:u w:color="000000"/>
          <w:bdr w:val="nil"/>
          <w:lang w:eastAsia="nl-NL"/>
        </w:rPr>
        <w:t>Niveau</w:t>
      </w:r>
    </w:p>
    <w:p w14:paraId="7B078683" w14:textId="77777777" w:rsidR="00C019D5" w:rsidRPr="00C019D5" w:rsidRDefault="00C019D5" w:rsidP="00C019D5">
      <w:pPr>
        <w:numPr>
          <w:ilvl w:val="0"/>
          <w:numId w:val="5"/>
        </w:numPr>
        <w:pBdr>
          <w:top w:val="nil"/>
          <w:left w:val="nil"/>
          <w:bottom w:val="nil"/>
          <w:right w:val="nil"/>
          <w:between w:val="nil"/>
          <w:bar w:val="nil"/>
        </w:pBdr>
        <w:spacing w:after="0" w:line="240" w:lineRule="auto"/>
        <w:rPr>
          <w:rFonts w:ascii="Trebuchet MS" w:eastAsia="Trebuchet MS" w:hAnsi="Trebuchet MS" w:cs="Trebuchet MS"/>
          <w:i/>
          <w:sz w:val="20"/>
          <w:szCs w:val="20"/>
          <w:u w:color="000000"/>
          <w:bdr w:val="nil"/>
          <w:lang w:eastAsia="nl-NL"/>
        </w:rPr>
      </w:pPr>
      <w:r w:rsidRPr="00C019D5">
        <w:rPr>
          <w:rFonts w:ascii="Trebuchet MS" w:eastAsia="Arial Unicode MS" w:hAnsi="Trebuchet MS" w:cs="Arial Unicode MS"/>
          <w:i/>
          <w:sz w:val="20"/>
          <w:szCs w:val="20"/>
          <w:u w:color="000000"/>
          <w:bdr w:val="nil"/>
          <w:lang w:eastAsia="nl-NL"/>
        </w:rPr>
        <w:t>In welke maand de leerling gemeld is bij het Verzuimloket Rebound</w:t>
      </w:r>
    </w:p>
    <w:p w14:paraId="6AC03FC1" w14:textId="77777777" w:rsidR="00C019D5" w:rsidRPr="00C019D5" w:rsidRDefault="00C019D5" w:rsidP="00C019D5">
      <w:pPr>
        <w:numPr>
          <w:ilvl w:val="0"/>
          <w:numId w:val="5"/>
        </w:numPr>
        <w:pBdr>
          <w:top w:val="nil"/>
          <w:left w:val="nil"/>
          <w:bottom w:val="nil"/>
          <w:right w:val="nil"/>
          <w:between w:val="nil"/>
          <w:bar w:val="nil"/>
        </w:pBdr>
        <w:spacing w:after="0" w:line="240" w:lineRule="auto"/>
        <w:rPr>
          <w:rFonts w:ascii="Trebuchet MS" w:eastAsia="Trebuchet MS" w:hAnsi="Trebuchet MS" w:cs="Trebuchet MS"/>
          <w:i/>
          <w:sz w:val="20"/>
          <w:szCs w:val="20"/>
          <w:u w:color="000000"/>
          <w:bdr w:val="nil"/>
          <w:lang w:eastAsia="nl-NL"/>
        </w:rPr>
      </w:pPr>
      <w:r w:rsidRPr="00C019D5">
        <w:rPr>
          <w:rFonts w:ascii="Trebuchet MS" w:eastAsia="Arial Unicode MS" w:hAnsi="Trebuchet MS" w:cs="Arial Unicode MS"/>
          <w:i/>
          <w:sz w:val="20"/>
          <w:szCs w:val="20"/>
          <w:u w:color="000000"/>
          <w:bdr w:val="nil"/>
          <w:lang w:eastAsia="nl-NL"/>
        </w:rPr>
        <w:t>Wel of niet ziekgemeld door ouders</w:t>
      </w:r>
    </w:p>
    <w:p w14:paraId="6C5ACC2B" w14:textId="77777777" w:rsidR="00C019D5" w:rsidRPr="00C019D5" w:rsidRDefault="00C019D5" w:rsidP="00C019D5">
      <w:pPr>
        <w:numPr>
          <w:ilvl w:val="0"/>
          <w:numId w:val="5"/>
        </w:numPr>
        <w:pBdr>
          <w:top w:val="nil"/>
          <w:left w:val="nil"/>
          <w:bottom w:val="nil"/>
          <w:right w:val="nil"/>
          <w:between w:val="nil"/>
          <w:bar w:val="nil"/>
        </w:pBdr>
        <w:spacing w:after="0" w:line="240" w:lineRule="auto"/>
        <w:rPr>
          <w:rFonts w:ascii="Trebuchet MS" w:eastAsia="Trebuchet MS" w:hAnsi="Trebuchet MS" w:cs="Trebuchet MS"/>
          <w:i/>
          <w:sz w:val="20"/>
          <w:szCs w:val="20"/>
          <w:u w:color="000000"/>
          <w:bdr w:val="nil"/>
          <w:lang w:eastAsia="nl-NL"/>
        </w:rPr>
      </w:pPr>
      <w:r w:rsidRPr="00C019D5">
        <w:rPr>
          <w:rFonts w:ascii="Trebuchet MS" w:eastAsia="Arial Unicode MS" w:hAnsi="Trebuchet MS" w:cs="Arial Unicode MS"/>
          <w:i/>
          <w:sz w:val="20"/>
          <w:szCs w:val="20"/>
          <w:u w:color="000000"/>
          <w:bdr w:val="nil"/>
          <w:lang w:eastAsia="nl-NL"/>
        </w:rPr>
        <w:t xml:space="preserve">Wat de typering is: thuiszitter, absoluut </w:t>
      </w:r>
      <w:proofErr w:type="spellStart"/>
      <w:r w:rsidRPr="00C019D5">
        <w:rPr>
          <w:rFonts w:ascii="Trebuchet MS" w:eastAsia="Arial Unicode MS" w:hAnsi="Trebuchet MS" w:cs="Arial Unicode MS"/>
          <w:i/>
          <w:sz w:val="20"/>
          <w:szCs w:val="20"/>
          <w:u w:color="000000"/>
          <w:bdr w:val="nil"/>
          <w:lang w:eastAsia="nl-NL"/>
        </w:rPr>
        <w:t>verzuimer</w:t>
      </w:r>
      <w:proofErr w:type="spellEnd"/>
      <w:r w:rsidRPr="00C019D5">
        <w:rPr>
          <w:rFonts w:ascii="Trebuchet MS" w:eastAsia="Arial Unicode MS" w:hAnsi="Trebuchet MS" w:cs="Arial Unicode MS"/>
          <w:i/>
          <w:sz w:val="20"/>
          <w:szCs w:val="20"/>
          <w:u w:color="000000"/>
          <w:bdr w:val="nil"/>
          <w:lang w:eastAsia="nl-NL"/>
        </w:rPr>
        <w:t xml:space="preserve"> of vrijstelling</w:t>
      </w:r>
      <w:r w:rsidRPr="00C019D5">
        <w:rPr>
          <w:rFonts w:ascii="Trebuchet MS" w:eastAsia="Arial Unicode MS" w:hAnsi="Trebuchet MS" w:cs="Arial Unicode MS"/>
          <w:i/>
          <w:sz w:val="20"/>
          <w:szCs w:val="20"/>
          <w:u w:color="000000"/>
          <w:bdr w:val="nil"/>
          <w:lang w:eastAsia="nl-NL"/>
        </w:rPr>
        <w:br/>
      </w:r>
    </w:p>
    <w:p w14:paraId="72576D87" w14:textId="77777777" w:rsidR="00C019D5" w:rsidRPr="00C019D5" w:rsidRDefault="00C019D5" w:rsidP="00C019D5">
      <w:pPr>
        <w:numPr>
          <w:ilvl w:val="0"/>
          <w:numId w:val="8"/>
        </w:numPr>
        <w:pBdr>
          <w:top w:val="nil"/>
          <w:left w:val="nil"/>
          <w:bottom w:val="nil"/>
          <w:right w:val="nil"/>
          <w:between w:val="nil"/>
          <w:bar w:val="nil"/>
        </w:pBdr>
        <w:spacing w:after="0" w:line="240" w:lineRule="auto"/>
        <w:rPr>
          <w:rFonts w:ascii="Trebuchet MS" w:eastAsia="Trebuchet MS" w:hAnsi="Trebuchet MS" w:cs="Trebuchet MS"/>
          <w:i/>
          <w:sz w:val="18"/>
          <w:szCs w:val="18"/>
          <w:u w:color="000000"/>
          <w:bdr w:val="nil"/>
          <w:lang w:eastAsia="nl-NL"/>
        </w:rPr>
      </w:pPr>
      <w:r w:rsidRPr="00C019D5">
        <w:rPr>
          <w:rFonts w:ascii="Trebuchet MS" w:eastAsia="Arial Unicode MS" w:hAnsi="Trebuchet MS" w:cs="Arial Unicode MS"/>
          <w:i/>
          <w:sz w:val="18"/>
          <w:szCs w:val="18"/>
          <w:u w:color="000000"/>
          <w:bdr w:val="nil"/>
          <w:lang w:eastAsia="nl-NL"/>
        </w:rPr>
        <w:t>Onder welke categorie de thuiszitter valt</w:t>
      </w:r>
      <w:r w:rsidRPr="00C019D5">
        <w:rPr>
          <w:rFonts w:ascii="Trebuchet MS" w:eastAsia="Arial Unicode MS" w:hAnsi="Trebuchet MS" w:cs="Arial Unicode MS"/>
          <w:i/>
          <w:iCs/>
          <w:sz w:val="18"/>
          <w:szCs w:val="18"/>
          <w:u w:color="000000"/>
          <w:bdr w:val="nil"/>
          <w:lang w:eastAsia="nl-NL"/>
        </w:rPr>
        <w:t>:</w:t>
      </w:r>
    </w:p>
    <w:p w14:paraId="1F11C111" w14:textId="77777777" w:rsidR="00C019D5" w:rsidRPr="00C019D5" w:rsidRDefault="00C019D5" w:rsidP="00C019D5">
      <w:pPr>
        <w:numPr>
          <w:ilvl w:val="0"/>
          <w:numId w:val="7"/>
        </w:numPr>
        <w:pBdr>
          <w:top w:val="nil"/>
          <w:left w:val="nil"/>
          <w:bottom w:val="nil"/>
          <w:right w:val="nil"/>
          <w:between w:val="nil"/>
          <w:bar w:val="nil"/>
        </w:pBdr>
        <w:spacing w:after="0" w:line="240" w:lineRule="auto"/>
        <w:rPr>
          <w:rFonts w:ascii="Trebuchet MS" w:eastAsia="Trebuchet MS" w:hAnsi="Trebuchet MS" w:cs="Trebuchet MS"/>
          <w:i/>
          <w:sz w:val="18"/>
          <w:szCs w:val="18"/>
          <w:u w:color="000000"/>
          <w:bdr w:val="nil"/>
          <w:lang w:eastAsia="nl-NL"/>
        </w:rPr>
      </w:pPr>
      <w:r w:rsidRPr="00C019D5">
        <w:rPr>
          <w:rFonts w:ascii="Trebuchet MS" w:eastAsia="Arial Unicode MS" w:hAnsi="Trebuchet MS" w:cs="Arial Unicode MS"/>
          <w:i/>
          <w:sz w:val="18"/>
          <w:szCs w:val="18"/>
          <w:u w:val="single" w:color="000000"/>
          <w:bdr w:val="nil"/>
          <w:lang w:eastAsia="nl-NL"/>
        </w:rPr>
        <w:lastRenderedPageBreak/>
        <w:t>schoolweigeraar</w:t>
      </w:r>
      <w:r w:rsidRPr="00C019D5">
        <w:rPr>
          <w:rFonts w:ascii="Trebuchet MS" w:eastAsia="Arial Unicode MS" w:hAnsi="Trebuchet MS" w:cs="Arial Unicode MS"/>
          <w:i/>
          <w:sz w:val="18"/>
          <w:szCs w:val="18"/>
          <w:u w:color="000000"/>
          <w:bdr w:val="nil"/>
          <w:lang w:eastAsia="nl-NL"/>
        </w:rPr>
        <w:t xml:space="preserve"> (een leerling die weigert naar school te gaan, terwijl ouders daarvan op de hoogte zijn, vaak leerlingen met angstklachten en/of psychiatrische problemen); </w:t>
      </w:r>
    </w:p>
    <w:p w14:paraId="072867BF" w14:textId="77777777" w:rsidR="00C019D5" w:rsidRPr="00C019D5" w:rsidRDefault="00C019D5" w:rsidP="00C019D5">
      <w:pPr>
        <w:numPr>
          <w:ilvl w:val="0"/>
          <w:numId w:val="7"/>
        </w:numPr>
        <w:pBdr>
          <w:top w:val="nil"/>
          <w:left w:val="nil"/>
          <w:bottom w:val="nil"/>
          <w:right w:val="nil"/>
          <w:between w:val="nil"/>
          <w:bar w:val="nil"/>
        </w:pBdr>
        <w:spacing w:after="0" w:line="240" w:lineRule="auto"/>
        <w:rPr>
          <w:rFonts w:ascii="Trebuchet MS" w:eastAsia="Trebuchet MS" w:hAnsi="Trebuchet MS" w:cs="Trebuchet MS"/>
          <w:i/>
          <w:sz w:val="18"/>
          <w:szCs w:val="18"/>
          <w:u w:color="000000"/>
          <w:bdr w:val="nil"/>
          <w:lang w:eastAsia="nl-NL"/>
        </w:rPr>
      </w:pPr>
      <w:r w:rsidRPr="00C019D5">
        <w:rPr>
          <w:rFonts w:ascii="Trebuchet MS" w:eastAsia="Arial Unicode MS" w:hAnsi="Trebuchet MS" w:cs="Arial Unicode MS"/>
          <w:i/>
          <w:sz w:val="18"/>
          <w:szCs w:val="18"/>
          <w:u w:val="single" w:color="000000"/>
          <w:bdr w:val="nil"/>
          <w:lang w:eastAsia="nl-NL"/>
        </w:rPr>
        <w:t>schoolonthouding</w:t>
      </w:r>
      <w:r w:rsidRPr="00C019D5">
        <w:rPr>
          <w:rFonts w:ascii="Trebuchet MS" w:eastAsia="Arial Unicode MS" w:hAnsi="Trebuchet MS" w:cs="Arial Unicode MS"/>
          <w:i/>
          <w:sz w:val="18"/>
          <w:szCs w:val="18"/>
          <w:u w:color="000000"/>
          <w:bdr w:val="nil"/>
          <w:lang w:eastAsia="nl-NL"/>
        </w:rPr>
        <w:t xml:space="preserve"> (ouders houden hun kind thuis uit principiële of praktische overwegingen of keuren spijbelgedrag van hun kind goed);</w:t>
      </w:r>
    </w:p>
    <w:p w14:paraId="3420B133" w14:textId="77777777" w:rsidR="00C019D5" w:rsidRPr="00C019D5" w:rsidRDefault="00C019D5" w:rsidP="00C019D5">
      <w:pPr>
        <w:numPr>
          <w:ilvl w:val="0"/>
          <w:numId w:val="7"/>
        </w:numPr>
        <w:pBdr>
          <w:top w:val="nil"/>
          <w:left w:val="nil"/>
          <w:bottom w:val="nil"/>
          <w:right w:val="nil"/>
          <w:between w:val="nil"/>
          <w:bar w:val="nil"/>
        </w:pBdr>
        <w:spacing w:after="0" w:line="240" w:lineRule="auto"/>
        <w:rPr>
          <w:rFonts w:ascii="Trebuchet MS" w:eastAsia="Trebuchet MS" w:hAnsi="Trebuchet MS" w:cs="Trebuchet MS"/>
          <w:i/>
          <w:sz w:val="18"/>
          <w:szCs w:val="18"/>
          <w:u w:val="single" w:color="000000"/>
          <w:bdr w:val="nil"/>
          <w:lang w:eastAsia="nl-NL"/>
        </w:rPr>
      </w:pPr>
      <w:r w:rsidRPr="00C019D5">
        <w:rPr>
          <w:rFonts w:ascii="Trebuchet MS" w:eastAsia="Arial Unicode MS" w:hAnsi="Trebuchet MS" w:cs="Arial Unicode MS"/>
          <w:i/>
          <w:sz w:val="18"/>
          <w:szCs w:val="18"/>
          <w:u w:val="single" w:color="000000"/>
          <w:bdr w:val="nil"/>
          <w:lang w:eastAsia="nl-NL"/>
        </w:rPr>
        <w:t>spijbelaar</w:t>
      </w:r>
      <w:r w:rsidRPr="00C019D5">
        <w:rPr>
          <w:rFonts w:ascii="Trebuchet MS" w:eastAsia="Arial Unicode MS" w:hAnsi="Trebuchet MS" w:cs="Arial Unicode MS"/>
          <w:i/>
          <w:sz w:val="18"/>
          <w:szCs w:val="18"/>
          <w:u w:color="000000"/>
          <w:bdr w:val="nil"/>
          <w:lang w:eastAsia="nl-NL"/>
        </w:rPr>
        <w:t xml:space="preserve"> (een leerling die zonder geldige reden niet op school is, waarvan de ouders vaak niet op de hoogte zijn en waarbij er dikwijls sprake is van oppositioneel gedrag);</w:t>
      </w:r>
    </w:p>
    <w:p w14:paraId="653ACED0" w14:textId="77777777" w:rsidR="00C019D5" w:rsidRPr="00C019D5" w:rsidRDefault="00C019D5" w:rsidP="00C019D5">
      <w:pPr>
        <w:numPr>
          <w:ilvl w:val="0"/>
          <w:numId w:val="7"/>
        </w:numPr>
        <w:pBdr>
          <w:top w:val="nil"/>
          <w:left w:val="nil"/>
          <w:bottom w:val="nil"/>
          <w:right w:val="nil"/>
          <w:between w:val="nil"/>
          <w:bar w:val="nil"/>
        </w:pBdr>
        <w:spacing w:after="0" w:line="240" w:lineRule="auto"/>
        <w:rPr>
          <w:rFonts w:ascii="Trebuchet MS" w:eastAsia="Trebuchet MS" w:hAnsi="Trebuchet MS" w:cs="Trebuchet MS"/>
          <w:i/>
          <w:sz w:val="18"/>
          <w:szCs w:val="18"/>
          <w:u w:color="000000"/>
          <w:bdr w:val="nil"/>
          <w:lang w:eastAsia="nl-NL"/>
        </w:rPr>
      </w:pPr>
      <w:r w:rsidRPr="00C019D5">
        <w:rPr>
          <w:rFonts w:ascii="Trebuchet MS" w:eastAsia="Arial Unicode MS" w:hAnsi="Trebuchet MS" w:cs="Arial Unicode MS"/>
          <w:i/>
          <w:sz w:val="18"/>
          <w:szCs w:val="18"/>
          <w:u w:color="000000"/>
          <w:bdr w:val="nil"/>
          <w:lang w:eastAsia="nl-NL"/>
        </w:rPr>
        <w:t xml:space="preserve">leerling die </w:t>
      </w:r>
      <w:r w:rsidRPr="00C019D5">
        <w:rPr>
          <w:rFonts w:ascii="Trebuchet MS" w:eastAsia="Arial Unicode MS" w:hAnsi="Trebuchet MS" w:cs="Arial Unicode MS"/>
          <w:i/>
          <w:sz w:val="18"/>
          <w:szCs w:val="18"/>
          <w:u w:val="single" w:color="000000"/>
          <w:bdr w:val="nil"/>
          <w:lang w:eastAsia="nl-NL"/>
        </w:rPr>
        <w:t>voornamelijk</w:t>
      </w:r>
      <w:r w:rsidRPr="00C019D5">
        <w:rPr>
          <w:rFonts w:ascii="Trebuchet MS" w:eastAsia="Arial Unicode MS" w:hAnsi="Trebuchet MS" w:cs="Arial Unicode MS"/>
          <w:i/>
          <w:sz w:val="18"/>
          <w:szCs w:val="18"/>
          <w:u w:color="000000"/>
          <w:bdr w:val="nil"/>
          <w:lang w:eastAsia="nl-NL"/>
        </w:rPr>
        <w:t xml:space="preserve"> om </w:t>
      </w:r>
      <w:r w:rsidRPr="00C019D5">
        <w:rPr>
          <w:rFonts w:ascii="Trebuchet MS" w:eastAsia="Arial Unicode MS" w:hAnsi="Trebuchet MS" w:cs="Arial Unicode MS"/>
          <w:i/>
          <w:sz w:val="18"/>
          <w:szCs w:val="18"/>
          <w:u w:val="single" w:color="000000"/>
          <w:bdr w:val="nil"/>
          <w:lang w:eastAsia="nl-NL"/>
        </w:rPr>
        <w:t>medische/fysieke</w:t>
      </w:r>
      <w:r w:rsidRPr="00C019D5">
        <w:rPr>
          <w:rFonts w:ascii="Trebuchet MS" w:eastAsia="Arial Unicode MS" w:hAnsi="Trebuchet MS" w:cs="Arial Unicode MS"/>
          <w:i/>
          <w:sz w:val="18"/>
          <w:szCs w:val="18"/>
          <w:u w:color="000000"/>
          <w:bdr w:val="nil"/>
          <w:lang w:eastAsia="nl-NL"/>
        </w:rPr>
        <w:t xml:space="preserve"> redenen thuiszit </w:t>
      </w:r>
      <w:r w:rsidRPr="00C019D5">
        <w:rPr>
          <w:rFonts w:ascii="Trebuchet MS" w:eastAsia="Arial Unicode MS" w:hAnsi="Trebuchet MS" w:cs="Arial Unicode MS"/>
          <w:i/>
          <w:iCs/>
          <w:sz w:val="18"/>
          <w:szCs w:val="18"/>
          <w:u w:color="000000"/>
          <w:bdr w:val="nil"/>
          <w:lang w:eastAsia="nl-NL"/>
        </w:rPr>
        <w:t>(als er sprake is van een combinatie van medische redenen en schoolweigering, vul dan schoolweigeraar in).</w:t>
      </w:r>
      <w:r w:rsidRPr="00C019D5">
        <w:rPr>
          <w:rFonts w:ascii="Trebuchet MS" w:eastAsia="Arial Unicode MS" w:hAnsi="Trebuchet MS" w:cs="Arial Unicode MS"/>
          <w:i/>
          <w:iCs/>
          <w:sz w:val="18"/>
          <w:szCs w:val="18"/>
          <w:u w:color="000000"/>
          <w:bdr w:val="nil"/>
          <w:lang w:eastAsia="nl-NL"/>
        </w:rPr>
        <w:br/>
      </w:r>
    </w:p>
    <w:p w14:paraId="1C1CE0E0" w14:textId="77777777" w:rsidR="00C019D5" w:rsidRPr="00C019D5" w:rsidRDefault="00C019D5" w:rsidP="00C019D5">
      <w:pPr>
        <w:numPr>
          <w:ilvl w:val="0"/>
          <w:numId w:val="8"/>
        </w:numPr>
        <w:pBdr>
          <w:top w:val="nil"/>
          <w:left w:val="nil"/>
          <w:bottom w:val="nil"/>
          <w:right w:val="nil"/>
          <w:between w:val="nil"/>
          <w:bar w:val="nil"/>
        </w:pBdr>
        <w:spacing w:after="0" w:line="240" w:lineRule="auto"/>
        <w:rPr>
          <w:rFonts w:ascii="Trebuchet MS" w:eastAsia="Trebuchet MS" w:hAnsi="Trebuchet MS" w:cs="Trebuchet MS"/>
          <w:i/>
          <w:sz w:val="18"/>
          <w:szCs w:val="18"/>
          <w:u w:color="000000"/>
          <w:bdr w:val="nil"/>
          <w:lang w:eastAsia="nl-NL"/>
        </w:rPr>
      </w:pPr>
      <w:r w:rsidRPr="00C019D5">
        <w:rPr>
          <w:rFonts w:ascii="Trebuchet MS" w:eastAsia="Trebuchet MS" w:hAnsi="Trebuchet MS" w:cs="Trebuchet MS"/>
          <w:i/>
          <w:sz w:val="18"/>
          <w:szCs w:val="18"/>
          <w:u w:color="000000"/>
          <w:bdr w:val="nil"/>
          <w:lang w:eastAsia="nl-NL"/>
        </w:rPr>
        <w:t xml:space="preserve">Let op: vrijstelling houdt in dat een jongere </w:t>
      </w:r>
      <w:r w:rsidRPr="00C019D5">
        <w:rPr>
          <w:rFonts w:ascii="Trebuchet MS" w:eastAsia="Trebuchet MS" w:hAnsi="Trebuchet MS" w:cs="Trebuchet MS"/>
          <w:i/>
          <w:sz w:val="18"/>
          <w:szCs w:val="18"/>
          <w:u w:val="single" w:color="000000"/>
          <w:bdr w:val="nil"/>
          <w:lang w:eastAsia="nl-NL"/>
        </w:rPr>
        <w:t>door de leerplicht</w:t>
      </w:r>
      <w:r w:rsidRPr="00C019D5">
        <w:rPr>
          <w:rFonts w:ascii="Trebuchet MS" w:eastAsia="Trebuchet MS" w:hAnsi="Trebuchet MS" w:cs="Trebuchet MS"/>
          <w:i/>
          <w:sz w:val="18"/>
          <w:szCs w:val="18"/>
          <w:u w:color="000000"/>
          <w:bdr w:val="nil"/>
          <w:lang w:eastAsia="nl-NL"/>
        </w:rPr>
        <w:t xml:space="preserve"> officieel is vrijgesteld van de inschrijvingsplicht op een school.</w:t>
      </w:r>
    </w:p>
    <w:p w14:paraId="1AEBA6A7" w14:textId="77777777" w:rsidR="00C019D5" w:rsidRPr="00C019D5" w:rsidRDefault="00C019D5" w:rsidP="00C019D5">
      <w:pPr>
        <w:numPr>
          <w:ilvl w:val="0"/>
          <w:numId w:val="8"/>
        </w:numPr>
        <w:pBdr>
          <w:top w:val="nil"/>
          <w:left w:val="nil"/>
          <w:bottom w:val="nil"/>
          <w:right w:val="nil"/>
          <w:between w:val="nil"/>
          <w:bar w:val="nil"/>
        </w:pBdr>
        <w:spacing w:after="0" w:line="240" w:lineRule="auto"/>
        <w:rPr>
          <w:rFonts w:ascii="Trebuchet MS" w:eastAsia="Trebuchet MS" w:hAnsi="Trebuchet MS" w:cs="Trebuchet MS"/>
          <w:i/>
          <w:sz w:val="18"/>
          <w:szCs w:val="18"/>
          <w:u w:color="000000"/>
          <w:bdr w:val="nil"/>
          <w:lang w:eastAsia="nl-NL"/>
        </w:rPr>
      </w:pPr>
      <w:r w:rsidRPr="00C019D5">
        <w:rPr>
          <w:rFonts w:ascii="Trebuchet MS" w:eastAsia="Trebuchet MS" w:hAnsi="Trebuchet MS" w:cs="Trebuchet MS"/>
          <w:i/>
          <w:sz w:val="18"/>
          <w:szCs w:val="18"/>
          <w:u w:color="000000"/>
          <w:bdr w:val="nil"/>
          <w:lang w:eastAsia="nl-NL"/>
        </w:rPr>
        <w:t xml:space="preserve">Let op: een leerling hoeft niet als thuiszitter gemeld te worden als de leerling als </w:t>
      </w:r>
      <w:proofErr w:type="spellStart"/>
      <w:r w:rsidRPr="00C019D5">
        <w:rPr>
          <w:rFonts w:ascii="Trebuchet MS" w:eastAsia="Trebuchet MS" w:hAnsi="Trebuchet MS" w:cs="Trebuchet MS"/>
          <w:i/>
          <w:sz w:val="18"/>
          <w:szCs w:val="18"/>
          <w:u w:color="000000"/>
          <w:bdr w:val="nil"/>
          <w:lang w:eastAsia="nl-NL"/>
        </w:rPr>
        <w:t>gastleerling</w:t>
      </w:r>
      <w:proofErr w:type="spellEnd"/>
      <w:r w:rsidRPr="00C019D5">
        <w:rPr>
          <w:rFonts w:ascii="Trebuchet MS" w:eastAsia="Trebuchet MS" w:hAnsi="Trebuchet MS" w:cs="Trebuchet MS"/>
          <w:i/>
          <w:sz w:val="18"/>
          <w:szCs w:val="18"/>
          <w:u w:color="000000"/>
          <w:bdr w:val="nil"/>
          <w:lang w:eastAsia="nl-NL"/>
        </w:rPr>
        <w:t xml:space="preserve"> naar een andere school gaat of naar een voorziening zoals Rebound of de TTVO en daar het schoolritme heeft hersteld.</w:t>
      </w:r>
    </w:p>
    <w:p w14:paraId="5D650DC3" w14:textId="77777777" w:rsidR="00C019D5" w:rsidRPr="00C019D5" w:rsidRDefault="00C019D5" w:rsidP="00C019D5">
      <w:pPr>
        <w:pBdr>
          <w:top w:val="nil"/>
          <w:left w:val="nil"/>
          <w:bottom w:val="nil"/>
          <w:right w:val="nil"/>
          <w:between w:val="nil"/>
          <w:bar w:val="nil"/>
        </w:pBdr>
        <w:spacing w:after="0" w:line="240" w:lineRule="auto"/>
        <w:ind w:left="360"/>
        <w:rPr>
          <w:rFonts w:ascii="Trebuchet MS" w:eastAsia="Trebuchet MS" w:hAnsi="Trebuchet MS" w:cs="Trebuchet MS"/>
          <w:i/>
          <w:sz w:val="20"/>
          <w:szCs w:val="20"/>
          <w:u w:color="000000"/>
          <w:bdr w:val="nil"/>
          <w:lang w:eastAsia="nl-NL"/>
        </w:rPr>
      </w:pPr>
    </w:p>
    <w:p w14:paraId="08CDDB6B" w14:textId="77777777" w:rsidR="00C019D5" w:rsidRPr="00C019D5" w:rsidRDefault="00C019D5" w:rsidP="00C019D5">
      <w:pPr>
        <w:numPr>
          <w:ilvl w:val="0"/>
          <w:numId w:val="5"/>
        </w:numPr>
        <w:pBdr>
          <w:top w:val="nil"/>
          <w:left w:val="nil"/>
          <w:bottom w:val="nil"/>
          <w:right w:val="nil"/>
          <w:between w:val="nil"/>
          <w:bar w:val="nil"/>
        </w:pBdr>
        <w:spacing w:after="0" w:line="240" w:lineRule="auto"/>
        <w:rPr>
          <w:rFonts w:ascii="Trebuchet MS" w:eastAsia="Trebuchet MS" w:hAnsi="Trebuchet MS" w:cs="Trebuchet MS"/>
          <w:i/>
          <w:sz w:val="20"/>
          <w:szCs w:val="20"/>
          <w:u w:color="000000"/>
          <w:bdr w:val="nil"/>
          <w:lang w:eastAsia="nl-NL"/>
        </w:rPr>
      </w:pPr>
      <w:bookmarkStart w:id="3" w:name="_Hlk519070747"/>
      <w:r w:rsidRPr="00C019D5">
        <w:rPr>
          <w:rFonts w:ascii="Trebuchet MS" w:eastAsia="Trebuchet MS" w:hAnsi="Trebuchet MS" w:cs="Trebuchet MS"/>
          <w:i/>
          <w:sz w:val="20"/>
          <w:szCs w:val="20"/>
          <w:u w:color="000000"/>
          <w:bdr w:val="nil"/>
          <w:lang w:eastAsia="nl-NL"/>
        </w:rPr>
        <w:t>Thuiswerkplan voor de leerling</w:t>
      </w:r>
    </w:p>
    <w:p w14:paraId="5C6748B9" w14:textId="77777777" w:rsidR="00C019D5" w:rsidRPr="00C019D5" w:rsidRDefault="00C019D5" w:rsidP="00C019D5">
      <w:pPr>
        <w:pBdr>
          <w:top w:val="nil"/>
          <w:left w:val="nil"/>
          <w:bottom w:val="nil"/>
          <w:right w:val="nil"/>
          <w:between w:val="nil"/>
          <w:bar w:val="nil"/>
        </w:pBdr>
        <w:spacing w:after="0" w:line="240" w:lineRule="auto"/>
        <w:rPr>
          <w:rFonts w:ascii="Trebuchet MS" w:eastAsia="Trebuchet MS" w:hAnsi="Trebuchet MS" w:cs="Trebuchet MS"/>
          <w:i/>
          <w:sz w:val="18"/>
          <w:szCs w:val="18"/>
          <w:u w:color="000000"/>
          <w:bdr w:val="nil"/>
          <w:lang w:eastAsia="nl-NL"/>
        </w:rPr>
      </w:pPr>
      <w:r w:rsidRPr="00C019D5">
        <w:rPr>
          <w:rFonts w:ascii="Trebuchet MS" w:eastAsia="Trebuchet MS" w:hAnsi="Trebuchet MS" w:cs="Trebuchet MS"/>
          <w:i/>
          <w:sz w:val="18"/>
          <w:szCs w:val="18"/>
          <w:u w:color="000000"/>
          <w:bdr w:val="nil"/>
          <w:lang w:eastAsia="nl-NL"/>
        </w:rPr>
        <w:t>Vanuit casuïstiek besproken met onderwijsinspectie en onderwijsconsulent is duidelijk dat onderstaande een voldoende fundament is. Scholen kunnen hier uiteraard eigen keuzes in maken.</w:t>
      </w:r>
    </w:p>
    <w:p w14:paraId="015DCB89" w14:textId="77777777" w:rsidR="00C019D5" w:rsidRPr="00C019D5" w:rsidRDefault="00C019D5" w:rsidP="00C019D5">
      <w:pPr>
        <w:pBdr>
          <w:top w:val="nil"/>
          <w:left w:val="nil"/>
          <w:bottom w:val="nil"/>
          <w:right w:val="nil"/>
          <w:between w:val="nil"/>
          <w:bar w:val="nil"/>
        </w:pBdr>
        <w:spacing w:after="0" w:line="240" w:lineRule="auto"/>
        <w:rPr>
          <w:rFonts w:ascii="Trebuchet MS" w:eastAsia="Trebuchet MS" w:hAnsi="Trebuchet MS" w:cs="Trebuchet MS"/>
          <w:i/>
          <w:sz w:val="18"/>
          <w:szCs w:val="18"/>
          <w:u w:color="000000"/>
          <w:bdr w:val="nil"/>
          <w:lang w:eastAsia="nl-NL"/>
        </w:rPr>
      </w:pPr>
      <w:r w:rsidRPr="00C019D5">
        <w:rPr>
          <w:rFonts w:ascii="Trebuchet MS" w:eastAsia="Trebuchet MS" w:hAnsi="Trebuchet MS" w:cs="Trebuchet MS"/>
          <w:i/>
          <w:sz w:val="18"/>
          <w:szCs w:val="18"/>
          <w:u w:color="000000"/>
          <w:bdr w:val="nil"/>
          <w:lang w:eastAsia="nl-NL"/>
        </w:rPr>
        <w:t xml:space="preserve">Bijv.: de school biedt in samenwerking met ouders: </w:t>
      </w:r>
    </w:p>
    <w:p w14:paraId="0655F095" w14:textId="77777777" w:rsidR="00C019D5" w:rsidRPr="00C019D5" w:rsidRDefault="00C019D5" w:rsidP="00C019D5">
      <w:pPr>
        <w:numPr>
          <w:ilvl w:val="0"/>
          <w:numId w:val="10"/>
        </w:numPr>
        <w:pBdr>
          <w:top w:val="nil"/>
          <w:left w:val="nil"/>
          <w:bottom w:val="nil"/>
          <w:right w:val="nil"/>
          <w:between w:val="nil"/>
          <w:bar w:val="nil"/>
        </w:pBdr>
        <w:spacing w:after="0" w:line="240" w:lineRule="auto"/>
        <w:rPr>
          <w:rFonts w:ascii="Trebuchet MS" w:eastAsia="Trebuchet MS" w:hAnsi="Trebuchet MS" w:cs="Trebuchet MS"/>
          <w:i/>
          <w:sz w:val="18"/>
          <w:szCs w:val="18"/>
          <w:u w:color="000000"/>
          <w:bdr w:val="nil"/>
          <w:lang w:eastAsia="nl-NL"/>
        </w:rPr>
      </w:pPr>
      <w:r w:rsidRPr="00C019D5">
        <w:rPr>
          <w:rFonts w:ascii="Trebuchet MS" w:eastAsia="Trebuchet MS" w:hAnsi="Trebuchet MS" w:cs="Trebuchet MS"/>
          <w:i/>
          <w:sz w:val="18"/>
          <w:szCs w:val="18"/>
          <w:u w:color="000000"/>
          <w:bdr w:val="nil"/>
          <w:lang w:eastAsia="nl-NL"/>
        </w:rPr>
        <w:t>een thuiswerkplan aan, waarmee de leerling thuis aan het werk kan met de lesstof die in de groep/klas wordt aangeboden;</w:t>
      </w:r>
    </w:p>
    <w:p w14:paraId="29FB453F" w14:textId="77777777" w:rsidR="00C019D5" w:rsidRPr="00C019D5" w:rsidRDefault="00C019D5" w:rsidP="00C019D5">
      <w:pPr>
        <w:numPr>
          <w:ilvl w:val="0"/>
          <w:numId w:val="10"/>
        </w:numPr>
        <w:pBdr>
          <w:top w:val="nil"/>
          <w:left w:val="nil"/>
          <w:bottom w:val="nil"/>
          <w:right w:val="nil"/>
          <w:between w:val="nil"/>
          <w:bar w:val="nil"/>
        </w:pBdr>
        <w:spacing w:after="0" w:line="240" w:lineRule="auto"/>
        <w:rPr>
          <w:rFonts w:ascii="Trebuchet MS" w:eastAsia="Trebuchet MS" w:hAnsi="Trebuchet MS" w:cs="Trebuchet MS"/>
          <w:i/>
          <w:sz w:val="18"/>
          <w:szCs w:val="18"/>
          <w:u w:color="000000"/>
          <w:bdr w:val="nil"/>
          <w:lang w:eastAsia="nl-NL"/>
        </w:rPr>
      </w:pPr>
      <w:r w:rsidRPr="00C019D5">
        <w:rPr>
          <w:rFonts w:ascii="Trebuchet MS" w:eastAsia="Trebuchet MS" w:hAnsi="Trebuchet MS" w:cs="Trebuchet MS"/>
          <w:i/>
          <w:sz w:val="18"/>
          <w:szCs w:val="18"/>
          <w:u w:color="000000"/>
          <w:bdr w:val="nil"/>
          <w:lang w:eastAsia="nl-NL"/>
        </w:rPr>
        <w:t>twee keer per week twee uur aanwezigheid met begeleiding op school waarbij het thuiswerkplan wordt besproken, er extra instructie plaats kan vinden en toetsen kunnen worden afgenomen.</w:t>
      </w:r>
    </w:p>
    <w:bookmarkEnd w:id="3"/>
    <w:p w14:paraId="279C3AF1" w14:textId="77777777" w:rsidR="00C019D5" w:rsidRPr="00C019D5" w:rsidRDefault="00C019D5" w:rsidP="00C019D5">
      <w:pPr>
        <w:pBdr>
          <w:top w:val="nil"/>
          <w:left w:val="nil"/>
          <w:bottom w:val="nil"/>
          <w:right w:val="nil"/>
          <w:between w:val="nil"/>
          <w:bar w:val="nil"/>
        </w:pBdr>
        <w:spacing w:after="0" w:line="240" w:lineRule="auto"/>
        <w:rPr>
          <w:rFonts w:ascii="Trebuchet MS" w:eastAsia="Trebuchet MS" w:hAnsi="Trebuchet MS" w:cs="Trebuchet MS"/>
          <w:i/>
          <w:sz w:val="20"/>
          <w:szCs w:val="20"/>
          <w:u w:color="000000"/>
          <w:bdr w:val="nil"/>
          <w:lang w:eastAsia="nl-NL"/>
        </w:rPr>
      </w:pPr>
    </w:p>
    <w:p w14:paraId="2F8DFAD1" w14:textId="77777777" w:rsidR="00C019D5" w:rsidRPr="00C019D5" w:rsidRDefault="00C019D5" w:rsidP="00C019D5">
      <w:pPr>
        <w:numPr>
          <w:ilvl w:val="0"/>
          <w:numId w:val="5"/>
        </w:numPr>
        <w:pBdr>
          <w:top w:val="nil"/>
          <w:left w:val="nil"/>
          <w:bottom w:val="nil"/>
          <w:right w:val="nil"/>
          <w:between w:val="nil"/>
          <w:bar w:val="nil"/>
        </w:pBdr>
        <w:spacing w:after="0" w:line="240" w:lineRule="auto"/>
        <w:rPr>
          <w:rFonts w:ascii="Trebuchet MS" w:eastAsia="Trebuchet MS" w:hAnsi="Trebuchet MS" w:cs="Trebuchet MS"/>
          <w:i/>
          <w:sz w:val="20"/>
          <w:szCs w:val="20"/>
          <w:u w:color="000000"/>
          <w:bdr w:val="nil"/>
          <w:lang w:eastAsia="nl-NL"/>
        </w:rPr>
      </w:pPr>
      <w:r w:rsidRPr="00C019D5">
        <w:rPr>
          <w:rFonts w:ascii="Trebuchet MS" w:eastAsia="Trebuchet MS" w:hAnsi="Trebuchet MS" w:cs="Trebuchet MS"/>
          <w:i/>
          <w:sz w:val="20"/>
          <w:szCs w:val="20"/>
          <w:u w:color="000000"/>
          <w:bdr w:val="nil"/>
          <w:lang w:eastAsia="nl-NL"/>
        </w:rPr>
        <w:t>Betrokken organisatie jeugdhulpverlening (indien bekend)</w:t>
      </w:r>
    </w:p>
    <w:p w14:paraId="74DBFC27" w14:textId="77777777" w:rsidR="00C019D5" w:rsidRPr="00C019D5" w:rsidRDefault="00C019D5" w:rsidP="00C019D5">
      <w:pPr>
        <w:numPr>
          <w:ilvl w:val="0"/>
          <w:numId w:val="5"/>
        </w:numPr>
        <w:pBdr>
          <w:top w:val="nil"/>
          <w:left w:val="nil"/>
          <w:bottom w:val="nil"/>
          <w:right w:val="nil"/>
          <w:between w:val="nil"/>
          <w:bar w:val="nil"/>
        </w:pBdr>
        <w:spacing w:after="0" w:line="240" w:lineRule="auto"/>
        <w:rPr>
          <w:rFonts w:ascii="Trebuchet MS" w:eastAsia="Trebuchet MS" w:hAnsi="Trebuchet MS" w:cs="Trebuchet MS"/>
          <w:i/>
          <w:sz w:val="20"/>
          <w:szCs w:val="20"/>
          <w:u w:color="000000"/>
          <w:bdr w:val="nil"/>
          <w:lang w:eastAsia="nl-NL"/>
        </w:rPr>
      </w:pPr>
      <w:r w:rsidRPr="00C019D5">
        <w:rPr>
          <w:rFonts w:ascii="Trebuchet MS" w:eastAsia="Arial Unicode MS" w:hAnsi="Trebuchet MS" w:cs="Arial Unicode MS"/>
          <w:i/>
          <w:sz w:val="20"/>
          <w:szCs w:val="20"/>
          <w:u w:color="000000"/>
          <w:bdr w:val="nil"/>
          <w:lang w:eastAsia="nl-NL"/>
        </w:rPr>
        <w:t>Indien van toepassing: in welke maand het verzuim is beëindigd</w:t>
      </w:r>
    </w:p>
    <w:p w14:paraId="36654CA8" w14:textId="77777777" w:rsidR="00C019D5" w:rsidRPr="00C019D5" w:rsidRDefault="00C019D5" w:rsidP="00C019D5">
      <w:pPr>
        <w:numPr>
          <w:ilvl w:val="0"/>
          <w:numId w:val="5"/>
        </w:numPr>
        <w:pBdr>
          <w:top w:val="nil"/>
          <w:left w:val="nil"/>
          <w:bottom w:val="nil"/>
          <w:right w:val="nil"/>
          <w:between w:val="nil"/>
          <w:bar w:val="nil"/>
        </w:pBdr>
        <w:spacing w:after="0" w:line="240" w:lineRule="auto"/>
        <w:rPr>
          <w:rFonts w:ascii="Trebuchet MS" w:eastAsia="Trebuchet MS" w:hAnsi="Trebuchet MS" w:cs="Trebuchet MS"/>
          <w:i/>
          <w:color w:val="000000"/>
          <w:sz w:val="20"/>
          <w:szCs w:val="20"/>
          <w:u w:color="000000"/>
          <w:bdr w:val="nil"/>
          <w:lang w:eastAsia="nl-NL"/>
        </w:rPr>
      </w:pPr>
      <w:r w:rsidRPr="00C019D5">
        <w:rPr>
          <w:rFonts w:ascii="Trebuchet MS" w:eastAsia="Arial Unicode MS" w:hAnsi="Trebuchet MS" w:cs="Arial Unicode MS"/>
          <w:i/>
          <w:sz w:val="20"/>
          <w:szCs w:val="20"/>
          <w:u w:color="000000"/>
          <w:bdr w:val="nil"/>
          <w:lang w:eastAsia="nl-NL"/>
        </w:rPr>
        <w:t>Indien van toepassing: de reden van het beëindigen van het verzuim (schoolgang hersteld,</w:t>
      </w:r>
      <w:r w:rsidRPr="00C019D5">
        <w:rPr>
          <w:rFonts w:ascii="Trebuchet MS" w:eastAsia="Arial Unicode MS" w:hAnsi="Trebuchet MS" w:cs="Arial Unicode MS"/>
          <w:i/>
          <w:color w:val="000000"/>
          <w:sz w:val="20"/>
          <w:szCs w:val="20"/>
          <w:u w:color="000000"/>
          <w:bdr w:val="nil"/>
          <w:lang w:eastAsia="nl-NL"/>
        </w:rPr>
        <w:t xml:space="preserve"> verhuizing, wisseling school, absoluut </w:t>
      </w:r>
      <w:proofErr w:type="spellStart"/>
      <w:r w:rsidRPr="00C019D5">
        <w:rPr>
          <w:rFonts w:ascii="Trebuchet MS" w:eastAsia="Arial Unicode MS" w:hAnsi="Trebuchet MS" w:cs="Arial Unicode MS"/>
          <w:i/>
          <w:color w:val="000000"/>
          <w:sz w:val="20"/>
          <w:szCs w:val="20"/>
          <w:u w:color="000000"/>
          <w:bdr w:val="nil"/>
          <w:lang w:eastAsia="nl-NL"/>
        </w:rPr>
        <w:t>verzuimer</w:t>
      </w:r>
      <w:proofErr w:type="spellEnd"/>
      <w:r w:rsidRPr="00C019D5">
        <w:rPr>
          <w:rFonts w:ascii="Trebuchet MS" w:eastAsia="Arial Unicode MS" w:hAnsi="Trebuchet MS" w:cs="Arial Unicode MS"/>
          <w:i/>
          <w:color w:val="000000"/>
          <w:sz w:val="20"/>
          <w:szCs w:val="20"/>
          <w:u w:color="000000"/>
          <w:bdr w:val="nil"/>
          <w:lang w:eastAsia="nl-NL"/>
        </w:rPr>
        <w:t>, ontheffing, 18 jaar geworden, de melding was vorige keer verkeerd gedaan, overig)</w:t>
      </w:r>
    </w:p>
    <w:p w14:paraId="1C6FE01E" w14:textId="77777777" w:rsidR="00C019D5" w:rsidRPr="00C019D5" w:rsidRDefault="00C019D5" w:rsidP="00C019D5">
      <w:pPr>
        <w:pBdr>
          <w:top w:val="nil"/>
          <w:left w:val="nil"/>
          <w:bottom w:val="nil"/>
          <w:right w:val="nil"/>
          <w:between w:val="nil"/>
          <w:bar w:val="nil"/>
        </w:pBdr>
        <w:spacing w:after="0" w:line="240" w:lineRule="auto"/>
        <w:rPr>
          <w:rFonts w:ascii="Trebuchet MS" w:eastAsia="Trebuchet MS" w:hAnsi="Trebuchet MS" w:cs="Trebuchet MS"/>
          <w:i/>
          <w:color w:val="000000"/>
          <w:sz w:val="20"/>
          <w:szCs w:val="20"/>
          <w:u w:color="000000"/>
          <w:bdr w:val="nil"/>
          <w:lang w:eastAsia="nl-NL"/>
        </w:rPr>
      </w:pPr>
    </w:p>
    <w:p w14:paraId="2C789045" w14:textId="5A9E6FC1" w:rsidR="00C019D5" w:rsidRPr="00C019D5" w:rsidRDefault="00C019D5" w:rsidP="00C019D5">
      <w:pPr>
        <w:pBdr>
          <w:top w:val="nil"/>
          <w:left w:val="nil"/>
          <w:bottom w:val="nil"/>
          <w:right w:val="nil"/>
          <w:between w:val="nil"/>
          <w:bar w:val="nil"/>
        </w:pBdr>
        <w:spacing w:after="0" w:line="240" w:lineRule="auto"/>
        <w:rPr>
          <w:rFonts w:ascii="Trebuchet MS" w:eastAsia="Trebuchet MS" w:hAnsi="Trebuchet MS" w:cs="Trebuchet MS"/>
          <w:i/>
          <w:color w:val="000000"/>
          <w:sz w:val="20"/>
          <w:szCs w:val="20"/>
          <w:u w:color="000000"/>
          <w:bdr w:val="nil"/>
          <w:lang w:eastAsia="nl-NL"/>
        </w:rPr>
      </w:pPr>
      <w:r w:rsidRPr="00C019D5">
        <w:rPr>
          <w:rFonts w:ascii="Trebuchet MS" w:eastAsia="Arial Unicode MS" w:hAnsi="Trebuchet MS" w:cs="Arial Unicode MS"/>
          <w:i/>
          <w:color w:val="000000"/>
          <w:sz w:val="20"/>
          <w:szCs w:val="20"/>
          <w:u w:color="000000"/>
          <w:bdr w:val="nil"/>
          <w:lang w:eastAsia="nl-NL"/>
        </w:rPr>
        <w:t xml:space="preserve">Via de </w:t>
      </w:r>
      <w:r w:rsidRPr="00C019D5">
        <w:rPr>
          <w:rFonts w:ascii="Trebuchet MS" w:eastAsia="Arial Unicode MS" w:hAnsi="Trebuchet MS" w:cs="Arial Unicode MS"/>
          <w:i/>
          <w:color w:val="000000"/>
          <w:sz w:val="20"/>
          <w:szCs w:val="20"/>
          <w:u w:color="000000"/>
          <w:bdr w:val="nil"/>
          <w:lang w:eastAsia="nl-NL"/>
        </w:rPr>
        <w:t>afdelingen leerplicht/</w:t>
      </w:r>
      <w:proofErr w:type="spellStart"/>
      <w:r w:rsidRPr="00C019D5">
        <w:rPr>
          <w:rFonts w:ascii="Trebuchet MS" w:eastAsia="Arial Unicode MS" w:hAnsi="Trebuchet MS" w:cs="Arial Unicode MS"/>
          <w:i/>
          <w:color w:val="000000"/>
          <w:sz w:val="20"/>
          <w:szCs w:val="20"/>
          <w:u w:color="000000"/>
          <w:bdr w:val="nil"/>
          <w:lang w:eastAsia="nl-NL"/>
        </w:rPr>
        <w:t>rmc</w:t>
      </w:r>
      <w:proofErr w:type="spellEnd"/>
      <w:r w:rsidRPr="00C019D5">
        <w:rPr>
          <w:rFonts w:ascii="Trebuchet MS" w:eastAsia="Arial Unicode MS" w:hAnsi="Trebuchet MS" w:cs="Arial Unicode MS"/>
          <w:i/>
          <w:color w:val="000000"/>
          <w:sz w:val="20"/>
          <w:szCs w:val="20"/>
          <w:u w:color="000000"/>
          <w:bdr w:val="nil"/>
          <w:lang w:eastAsia="nl-NL"/>
        </w:rPr>
        <w:t xml:space="preserve"> van de </w:t>
      </w:r>
      <w:r w:rsidRPr="00C019D5">
        <w:rPr>
          <w:rFonts w:ascii="Trebuchet MS" w:eastAsia="Arial Unicode MS" w:hAnsi="Trebuchet MS" w:cs="Arial Unicode MS"/>
          <w:i/>
          <w:color w:val="000000"/>
          <w:sz w:val="20"/>
          <w:szCs w:val="20"/>
          <w:u w:color="000000"/>
          <w:bdr w:val="nil"/>
          <w:lang w:eastAsia="nl-NL"/>
        </w:rPr>
        <w:t>gemeenten Groningen</w:t>
      </w:r>
      <w:r w:rsidRPr="00C019D5">
        <w:rPr>
          <w:rFonts w:ascii="Trebuchet MS" w:eastAsia="Arial Unicode MS" w:hAnsi="Trebuchet MS" w:cs="Arial Unicode MS"/>
          <w:i/>
          <w:color w:val="000000"/>
          <w:sz w:val="20"/>
          <w:szCs w:val="20"/>
          <w:u w:color="000000"/>
          <w:bdr w:val="nil"/>
          <w:lang w:eastAsia="nl-NL"/>
        </w:rPr>
        <w:t xml:space="preserve"> en </w:t>
      </w:r>
      <w:r w:rsidRPr="00C019D5">
        <w:rPr>
          <w:rFonts w:ascii="Trebuchet MS" w:eastAsia="Arial Unicode MS" w:hAnsi="Trebuchet MS" w:cs="Arial Unicode MS"/>
          <w:i/>
          <w:color w:val="000000"/>
          <w:sz w:val="20"/>
          <w:szCs w:val="20"/>
          <w:u w:color="000000"/>
          <w:bdr w:val="nil"/>
          <w:lang w:eastAsia="nl-NL"/>
        </w:rPr>
        <w:t xml:space="preserve">Tynaarlo worden de gegevens over de absoluut </w:t>
      </w:r>
      <w:proofErr w:type="spellStart"/>
      <w:r w:rsidRPr="00C019D5">
        <w:rPr>
          <w:rFonts w:ascii="Trebuchet MS" w:eastAsia="Arial Unicode MS" w:hAnsi="Trebuchet MS" w:cs="Arial Unicode MS"/>
          <w:i/>
          <w:color w:val="000000"/>
          <w:sz w:val="20"/>
          <w:szCs w:val="20"/>
          <w:u w:color="000000"/>
          <w:bdr w:val="nil"/>
          <w:lang w:eastAsia="nl-NL"/>
        </w:rPr>
        <w:t>verzuimers</w:t>
      </w:r>
      <w:proofErr w:type="spellEnd"/>
      <w:r w:rsidRPr="00C019D5">
        <w:rPr>
          <w:rFonts w:ascii="Trebuchet MS" w:eastAsia="Arial Unicode MS" w:hAnsi="Trebuchet MS" w:cs="Arial Unicode MS"/>
          <w:i/>
          <w:color w:val="000000"/>
          <w:sz w:val="20"/>
          <w:szCs w:val="20"/>
          <w:u w:color="000000"/>
          <w:bdr w:val="nil"/>
          <w:lang w:eastAsia="nl-NL"/>
        </w:rPr>
        <w:t xml:space="preserve"> en leerlingen met vrijstellingen verzameld.</w:t>
      </w:r>
    </w:p>
    <w:p w14:paraId="2843749E" w14:textId="77777777" w:rsidR="00C019D5" w:rsidRPr="00C019D5" w:rsidRDefault="00C019D5" w:rsidP="00C019D5">
      <w:pPr>
        <w:pBdr>
          <w:top w:val="nil"/>
          <w:left w:val="nil"/>
          <w:bottom w:val="nil"/>
          <w:right w:val="nil"/>
          <w:between w:val="nil"/>
          <w:bar w:val="nil"/>
        </w:pBdr>
        <w:spacing w:after="0" w:line="240" w:lineRule="auto"/>
        <w:rPr>
          <w:rFonts w:ascii="Trebuchet MS" w:eastAsia="Trebuchet MS" w:hAnsi="Trebuchet MS" w:cs="Trebuchet MS"/>
          <w:i/>
          <w:color w:val="000000"/>
          <w:sz w:val="20"/>
          <w:szCs w:val="20"/>
          <w:u w:color="000000"/>
          <w:bdr w:val="nil"/>
          <w:lang w:eastAsia="nl-NL"/>
        </w:rPr>
      </w:pPr>
    </w:p>
    <w:p w14:paraId="7134DFDE" w14:textId="77777777" w:rsidR="00C019D5" w:rsidRPr="00EC618D" w:rsidRDefault="00C019D5" w:rsidP="00EC618D">
      <w:pPr>
        <w:spacing w:after="0" w:line="240" w:lineRule="auto"/>
        <w:rPr>
          <w:rFonts w:ascii="Trebuchet MS" w:eastAsia="HGMinchoB" w:hAnsi="Trebuchet MS" w:cs="Arial"/>
          <w:i/>
          <w:sz w:val="20"/>
        </w:rPr>
      </w:pPr>
    </w:p>
    <w:p w14:paraId="117FCCFF" w14:textId="77777777" w:rsidR="00EC618D" w:rsidRPr="00EC618D" w:rsidRDefault="00EC618D" w:rsidP="00EC618D">
      <w:pPr>
        <w:spacing w:after="0" w:line="240" w:lineRule="auto"/>
        <w:contextualSpacing/>
        <w:rPr>
          <w:rFonts w:ascii="Trebuchet MS" w:eastAsia="HGMinchoB" w:hAnsi="Trebuchet MS" w:cs="Arial"/>
          <w:i/>
          <w:sz w:val="20"/>
        </w:rPr>
      </w:pPr>
    </w:p>
    <w:p w14:paraId="6EE81AA4" w14:textId="77777777" w:rsidR="00EC618D" w:rsidRPr="00EC618D" w:rsidRDefault="00EC618D" w:rsidP="00EC618D">
      <w:pPr>
        <w:spacing w:after="0" w:line="240" w:lineRule="auto"/>
        <w:rPr>
          <w:rFonts w:ascii="Trebuchet MS" w:eastAsia="MS Mincho" w:hAnsi="Trebuchet MS" w:cs="Times New Roman"/>
          <w:sz w:val="20"/>
          <w:szCs w:val="20"/>
          <w:u w:val="single"/>
          <w:lang w:eastAsia="nl-NL"/>
        </w:rPr>
      </w:pPr>
    </w:p>
    <w:p w14:paraId="5952F4C5" w14:textId="77777777" w:rsidR="00B64882" w:rsidRDefault="00B64882"/>
    <w:sectPr w:rsidR="00B6488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18C2ED" w14:textId="77777777" w:rsidR="00EC618D" w:rsidRDefault="00EC618D" w:rsidP="00EC618D">
      <w:pPr>
        <w:spacing w:after="0" w:line="240" w:lineRule="auto"/>
      </w:pPr>
      <w:r>
        <w:separator/>
      </w:r>
    </w:p>
  </w:endnote>
  <w:endnote w:type="continuationSeparator" w:id="0">
    <w:p w14:paraId="3DA59618" w14:textId="77777777" w:rsidR="00EC618D" w:rsidRDefault="00EC618D" w:rsidP="00EC61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GMinchoB">
    <w:altName w:val="HG明朝B"/>
    <w:panose1 w:val="00000000000000000000"/>
    <w:charset w:val="80"/>
    <w:family w:val="roman"/>
    <w:notTrueType/>
    <w:pitch w:val="default"/>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F4BE70" w14:textId="77777777" w:rsidR="00EC618D" w:rsidRDefault="00EC618D" w:rsidP="00EC618D">
      <w:pPr>
        <w:spacing w:after="0" w:line="240" w:lineRule="auto"/>
      </w:pPr>
      <w:r>
        <w:separator/>
      </w:r>
    </w:p>
  </w:footnote>
  <w:footnote w:type="continuationSeparator" w:id="0">
    <w:p w14:paraId="708162BD" w14:textId="77777777" w:rsidR="00EC618D" w:rsidRDefault="00EC618D" w:rsidP="00EC618D">
      <w:pPr>
        <w:spacing w:after="0" w:line="240" w:lineRule="auto"/>
      </w:pPr>
      <w:r>
        <w:continuationSeparator/>
      </w:r>
    </w:p>
  </w:footnote>
  <w:footnote w:id="1">
    <w:p w14:paraId="58AFF47F" w14:textId="77777777" w:rsidR="00EC618D" w:rsidRDefault="00EC618D" w:rsidP="00EC618D">
      <w:pPr>
        <w:pStyle w:val="Voetnoottekst"/>
      </w:pPr>
      <w:r>
        <w:rPr>
          <w:rStyle w:val="Voetnootmarkering"/>
        </w:rPr>
        <w:footnoteRef/>
      </w:r>
      <w:r>
        <w:t xml:space="preserve"> </w:t>
      </w:r>
      <w:r w:rsidRPr="002738FC">
        <w:rPr>
          <w:sz w:val="18"/>
          <w:szCs w:val="18"/>
        </w:rPr>
        <w:t>Het gaat om ongeoorloofd verzuim. In de eigen monitor houden we ook bij welke leerlingen geoorloofd thuis zitten en met welke reden, zodat we een volledig beeld hebben van de thuiszittende leerlingen.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1728E0"/>
    <w:multiLevelType w:val="hybridMultilevel"/>
    <w:tmpl w:val="934EB76E"/>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 w15:restartNumberingAfterBreak="0">
    <w:nsid w:val="143B52CE"/>
    <w:multiLevelType w:val="hybridMultilevel"/>
    <w:tmpl w:val="019AF336"/>
    <w:lvl w:ilvl="0" w:tplc="4A20365C">
      <w:numFmt w:val="bullet"/>
      <w:lvlText w:val=""/>
      <w:lvlJc w:val="left"/>
      <w:pPr>
        <w:ind w:left="720" w:hanging="360"/>
      </w:pPr>
      <w:rPr>
        <w:rFonts w:ascii="Symbol" w:eastAsia="Arial Unicode MS" w:hAnsi="Symbol" w:cs="Arial Unicode M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0146830"/>
    <w:multiLevelType w:val="hybridMultilevel"/>
    <w:tmpl w:val="8D48724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28E75161"/>
    <w:multiLevelType w:val="hybridMultilevel"/>
    <w:tmpl w:val="8A0092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98B7FC4"/>
    <w:multiLevelType w:val="hybridMultilevel"/>
    <w:tmpl w:val="A40E48EE"/>
    <w:styleLink w:val="ImportedStyle1"/>
    <w:lvl w:ilvl="0" w:tplc="68AE4FB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EBE034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862B20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E38B370">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258655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1A2EE2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A22CFF4">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BAA327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38E1AF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72FC752B"/>
    <w:multiLevelType w:val="hybridMultilevel"/>
    <w:tmpl w:val="738A034A"/>
    <w:styleLink w:val="ImportedStyle2"/>
    <w:lvl w:ilvl="0" w:tplc="A6D0F5F4">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3E6B474">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A78E176">
      <w:start w:val="1"/>
      <w:numFmt w:val="lowerRoman"/>
      <w:lvlText w:val="%3."/>
      <w:lvlJc w:val="left"/>
      <w:pPr>
        <w:ind w:left="2520" w:hanging="269"/>
      </w:pPr>
      <w:rPr>
        <w:rFonts w:hAnsi="Arial Unicode MS"/>
        <w:caps w:val="0"/>
        <w:smallCaps w:val="0"/>
        <w:strike w:val="0"/>
        <w:dstrike w:val="0"/>
        <w:outline w:val="0"/>
        <w:emboss w:val="0"/>
        <w:imprint w:val="0"/>
        <w:spacing w:val="0"/>
        <w:w w:val="100"/>
        <w:kern w:val="0"/>
        <w:position w:val="0"/>
        <w:highlight w:val="none"/>
        <w:vertAlign w:val="baseline"/>
      </w:rPr>
    </w:lvl>
    <w:lvl w:ilvl="3" w:tplc="12E8B846">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E98FE18">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79EEC2E">
      <w:start w:val="1"/>
      <w:numFmt w:val="lowerRoman"/>
      <w:lvlText w:val="%6."/>
      <w:lvlJc w:val="left"/>
      <w:pPr>
        <w:ind w:left="4680" w:hanging="269"/>
      </w:pPr>
      <w:rPr>
        <w:rFonts w:hAnsi="Arial Unicode MS"/>
        <w:caps w:val="0"/>
        <w:smallCaps w:val="0"/>
        <w:strike w:val="0"/>
        <w:dstrike w:val="0"/>
        <w:outline w:val="0"/>
        <w:emboss w:val="0"/>
        <w:imprint w:val="0"/>
        <w:spacing w:val="0"/>
        <w:w w:val="100"/>
        <w:kern w:val="0"/>
        <w:position w:val="0"/>
        <w:highlight w:val="none"/>
        <w:vertAlign w:val="baseline"/>
      </w:rPr>
    </w:lvl>
    <w:lvl w:ilvl="6" w:tplc="612EBEA2">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52C771C">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2A0FEB4">
      <w:start w:val="1"/>
      <w:numFmt w:val="lowerRoman"/>
      <w:lvlText w:val="%9."/>
      <w:lvlJc w:val="left"/>
      <w:pPr>
        <w:ind w:left="6840" w:hanging="26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74FA666B"/>
    <w:multiLevelType w:val="hybridMultilevel"/>
    <w:tmpl w:val="738A034A"/>
    <w:numStyleLink w:val="ImportedStyle2"/>
  </w:abstractNum>
  <w:abstractNum w:abstractNumId="8" w15:restartNumberingAfterBreak="0">
    <w:nsid w:val="77F9696C"/>
    <w:multiLevelType w:val="hybridMultilevel"/>
    <w:tmpl w:val="A40E48EE"/>
    <w:numStyleLink w:val="ImportedStyle1"/>
  </w:abstractNum>
  <w:num w:numId="1">
    <w:abstractNumId w:val="0"/>
  </w:num>
  <w:num w:numId="2">
    <w:abstractNumId w:val="3"/>
  </w:num>
  <w:num w:numId="3">
    <w:abstractNumId w:val="5"/>
  </w:num>
  <w:num w:numId="4">
    <w:abstractNumId w:val="8"/>
  </w:num>
  <w:num w:numId="5">
    <w:abstractNumId w:val="8"/>
    <w:lvlOverride w:ilvl="0">
      <w:lvl w:ilvl="0" w:tplc="5FE2DDD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FD6C10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2EAB73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6B08F3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9884A5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0F451E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E8C29C4">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ED816F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6FE9B5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6"/>
  </w:num>
  <w:num w:numId="7">
    <w:abstractNumId w:val="7"/>
  </w:num>
  <w:num w:numId="8">
    <w:abstractNumId w:val="2"/>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18D"/>
    <w:rsid w:val="00B64882"/>
    <w:rsid w:val="00C019D5"/>
    <w:rsid w:val="00EC618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AB925"/>
  <w15:chartTrackingRefBased/>
  <w15:docId w15:val="{76E6E77F-A5D4-4F8E-8403-61C8C80A3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EC618D"/>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EC618D"/>
    <w:rPr>
      <w:sz w:val="20"/>
      <w:szCs w:val="20"/>
    </w:rPr>
  </w:style>
  <w:style w:type="character" w:styleId="Voetnootmarkering">
    <w:name w:val="footnote reference"/>
    <w:rsid w:val="00EC618D"/>
    <w:rPr>
      <w:rFonts w:cs="Times New Roman"/>
      <w:vertAlign w:val="superscript"/>
    </w:rPr>
  </w:style>
  <w:style w:type="numbering" w:customStyle="1" w:styleId="ImportedStyle1">
    <w:name w:val="Imported Style 1"/>
    <w:rsid w:val="00C019D5"/>
    <w:pPr>
      <w:numPr>
        <w:numId w:val="3"/>
      </w:numPr>
    </w:pPr>
  </w:style>
  <w:style w:type="numbering" w:customStyle="1" w:styleId="ImportedStyle2">
    <w:name w:val="Imported Style 2"/>
    <w:rsid w:val="00C019D5"/>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BA3ACD3C1948D42BECA485D05445E70" ma:contentTypeVersion="8" ma:contentTypeDescription="Een nieuw document maken." ma:contentTypeScope="" ma:versionID="97658d110009fca025ec6e18577bb786">
  <xsd:schema xmlns:xsd="http://www.w3.org/2001/XMLSchema" xmlns:xs="http://www.w3.org/2001/XMLSchema" xmlns:p="http://schemas.microsoft.com/office/2006/metadata/properties" xmlns:ns2="f1474087-4e67-4afa-8b67-260e774a898f" xmlns:ns3="49fac317-f441-4910-8e0b-ab191711c8a2" targetNamespace="http://schemas.microsoft.com/office/2006/metadata/properties" ma:root="true" ma:fieldsID="261ec178370e96b2b1b73a9208e0b9af" ns2:_="" ns3:_="">
    <xsd:import namespace="f1474087-4e67-4afa-8b67-260e774a898f"/>
    <xsd:import namespace="49fac317-f441-4910-8e0b-ab191711c8a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EventHashCode" minOccurs="0"/>
                <xsd:element ref="ns3:MediaServiceGenerationTim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474087-4e67-4afa-8b67-260e774a898f"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fac317-f441-4910-8e0b-ab191711c8a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4BCDD1-AF80-4C4B-BB5B-6EDEF9FCA16C}">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9fac317-f441-4910-8e0b-ab191711c8a2"/>
    <ds:schemaRef ds:uri="http://purl.org/dc/terms/"/>
    <ds:schemaRef ds:uri="f1474087-4e67-4afa-8b67-260e774a898f"/>
    <ds:schemaRef ds:uri="http://www.w3.org/XML/1998/namespace"/>
    <ds:schemaRef ds:uri="http://purl.org/dc/dcmitype/"/>
  </ds:schemaRefs>
</ds:datastoreItem>
</file>

<file path=customXml/itemProps2.xml><?xml version="1.0" encoding="utf-8"?>
<ds:datastoreItem xmlns:ds="http://schemas.openxmlformats.org/officeDocument/2006/customXml" ds:itemID="{2BE01ACC-E5F2-445E-BACE-317F461D41A3}">
  <ds:schemaRefs>
    <ds:schemaRef ds:uri="http://schemas.microsoft.com/sharepoint/v3/contenttype/forms"/>
  </ds:schemaRefs>
</ds:datastoreItem>
</file>

<file path=customXml/itemProps3.xml><?xml version="1.0" encoding="utf-8"?>
<ds:datastoreItem xmlns:ds="http://schemas.openxmlformats.org/officeDocument/2006/customXml" ds:itemID="{F0C672FE-0A39-4D32-B6F5-FB26CCB32F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474087-4e67-4afa-8b67-260e774a898f"/>
    <ds:schemaRef ds:uri="49fac317-f441-4910-8e0b-ab191711c8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1424</Words>
  <Characters>7836</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Houwing</dc:creator>
  <cp:keywords/>
  <dc:description/>
  <cp:lastModifiedBy>Erik Graaf, de</cp:lastModifiedBy>
  <cp:revision>2</cp:revision>
  <dcterms:created xsi:type="dcterms:W3CDTF">2018-11-12T08:01:00Z</dcterms:created>
  <dcterms:modified xsi:type="dcterms:W3CDTF">2018-11-28T08:30:00Z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0x010100BBA3ACD3C1948D42BECA485D05445E70</vt:lpwstr>
  </property>
</Properties>
</file>