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139CE" w14:textId="77777777" w:rsidR="004062A9" w:rsidRDefault="004A3A62">
      <w:pPr>
        <w:spacing w:after="0" w:line="240" w:lineRule="auto"/>
        <w:jc w:val="right"/>
        <w:rPr>
          <w:b/>
          <w:bCs/>
        </w:rPr>
      </w:pPr>
      <w:r>
        <w:rPr>
          <w:noProof/>
          <w:u w:color="1F497D"/>
          <w:lang w:val="en-US"/>
        </w:rPr>
        <w:drawing>
          <wp:inline distT="0" distB="0" distL="0" distR="0" wp14:anchorId="7377F251" wp14:editId="5B9814F8">
            <wp:extent cx="3042000" cy="723601"/>
            <wp:effectExtent l="0" t="0" r="0" b="0"/>
            <wp:docPr id="1073741825" name="officeArt object" descr="logo stadslyceum.png"/>
            <wp:cNvGraphicFramePr/>
            <a:graphic xmlns:a="http://schemas.openxmlformats.org/drawingml/2006/main">
              <a:graphicData uri="http://schemas.openxmlformats.org/drawingml/2006/picture">
                <pic:pic xmlns:pic="http://schemas.openxmlformats.org/drawingml/2006/picture">
                  <pic:nvPicPr>
                    <pic:cNvPr id="1073741825" name="logo stadslyceum.png" descr="logo stadslyceum.png"/>
                    <pic:cNvPicPr>
                      <a:picLocks noChangeAspect="1"/>
                    </pic:cNvPicPr>
                  </pic:nvPicPr>
                  <pic:blipFill>
                    <a:blip r:embed="rId8">
                      <a:extLst/>
                    </a:blip>
                    <a:stretch>
                      <a:fillRect/>
                    </a:stretch>
                  </pic:blipFill>
                  <pic:spPr>
                    <a:xfrm>
                      <a:off x="0" y="0"/>
                      <a:ext cx="3042000" cy="723601"/>
                    </a:xfrm>
                    <a:prstGeom prst="rect">
                      <a:avLst/>
                    </a:prstGeom>
                    <a:ln w="12700" cap="flat">
                      <a:noFill/>
                      <a:miter lim="400000"/>
                    </a:ln>
                    <a:effectLst/>
                  </pic:spPr>
                </pic:pic>
              </a:graphicData>
            </a:graphic>
          </wp:inline>
        </w:drawing>
      </w:r>
    </w:p>
    <w:p w14:paraId="52C374DE" w14:textId="77777777" w:rsidR="004062A9" w:rsidRDefault="003D6C4E">
      <w:pPr>
        <w:spacing w:after="0" w:line="240" w:lineRule="auto"/>
        <w:rPr>
          <w:b/>
          <w:bCs/>
        </w:rPr>
      </w:pPr>
      <w:r>
        <w:rPr>
          <w:b/>
          <w:bCs/>
        </w:rPr>
        <w:t>Ondersteuningsprofiel 2018-2019</w:t>
      </w:r>
    </w:p>
    <w:p w14:paraId="2F674B1B" w14:textId="77777777" w:rsidR="004062A9" w:rsidRDefault="003D6C4E">
      <w:pPr>
        <w:spacing w:after="0" w:line="240" w:lineRule="auto"/>
        <w:rPr>
          <w:b/>
          <w:bCs/>
        </w:rPr>
      </w:pPr>
      <w:r>
        <w:rPr>
          <w:b/>
          <w:bCs/>
        </w:rPr>
        <w:t>Stadslyceum (Havo,</w:t>
      </w:r>
      <w:r w:rsidR="004A3A62">
        <w:rPr>
          <w:b/>
          <w:bCs/>
        </w:rPr>
        <w:t xml:space="preserve"> Atheneum</w:t>
      </w:r>
      <w:r>
        <w:rPr>
          <w:b/>
          <w:bCs/>
        </w:rPr>
        <w:t>, Lyceum</w:t>
      </w:r>
      <w:r w:rsidR="004A3A62">
        <w:rPr>
          <w:b/>
          <w:bCs/>
        </w:rPr>
        <w:t xml:space="preserve"> ) </w:t>
      </w:r>
    </w:p>
    <w:p w14:paraId="28B91836" w14:textId="77777777" w:rsidR="004062A9" w:rsidRDefault="004062A9">
      <w:pPr>
        <w:spacing w:after="0" w:line="240" w:lineRule="auto"/>
      </w:pPr>
    </w:p>
    <w:p w14:paraId="5FE29B71" w14:textId="77777777" w:rsidR="004062A9" w:rsidRDefault="004A3A62">
      <w:pPr>
        <w:spacing w:after="0" w:line="240" w:lineRule="auto"/>
        <w:rPr>
          <w:i/>
          <w:iCs/>
        </w:rPr>
      </w:pPr>
      <w:r>
        <w:rPr>
          <w:b/>
          <w:bCs/>
        </w:rPr>
        <w:t xml:space="preserve">Inleiding </w:t>
      </w:r>
    </w:p>
    <w:p w14:paraId="1372375D" w14:textId="77777777" w:rsidR="00227507" w:rsidRDefault="00BE1B8B">
      <w:pPr>
        <w:spacing w:after="0" w:line="240" w:lineRule="auto"/>
      </w:pPr>
      <w:r>
        <w:t xml:space="preserve">Het Stadslyceum </w:t>
      </w:r>
      <w:r w:rsidR="004A3A62">
        <w:t xml:space="preserve">maakt deel uit van het samenwerkingsverband VO 20.01. Samen met alle scholen voor voortgezet (speciaal) onderwijs </w:t>
      </w:r>
      <w:r>
        <w:t>in de gemeenten wordt ervoor gezorgd</w:t>
      </w:r>
      <w:r w:rsidR="004A3A62">
        <w:t xml:space="preserve"> dat er voor elk kind een passende onderwijsplek beschikbaar is. </w:t>
      </w:r>
    </w:p>
    <w:p w14:paraId="1FC2A12F" w14:textId="77777777" w:rsidR="00227507" w:rsidRDefault="00227507">
      <w:pPr>
        <w:spacing w:after="0" w:line="240" w:lineRule="auto"/>
      </w:pPr>
    </w:p>
    <w:p w14:paraId="08AE5CF9" w14:textId="77777777" w:rsidR="004062A9" w:rsidRDefault="004A3A62">
      <w:pPr>
        <w:spacing w:after="0" w:line="240" w:lineRule="auto"/>
      </w:pPr>
      <w:r>
        <w:t xml:space="preserve">Op de website van het samenwerkingsverband </w:t>
      </w:r>
      <w:hyperlink r:id="rId9" w:history="1">
        <w:r w:rsidR="00227507" w:rsidRPr="00210921">
          <w:rPr>
            <w:rStyle w:val="Hyperlink"/>
            <w:u w:color="0000FF"/>
          </w:rPr>
          <w:t>www.passendonderwijsgroningen.nl</w:t>
        </w:r>
      </w:hyperlink>
      <w:r>
        <w:rPr>
          <w:rStyle w:val="Hyperlink0"/>
        </w:rPr>
        <w:t xml:space="preserve"> </w:t>
      </w:r>
      <w:r>
        <w:t xml:space="preserve"> staat aangegeven:</w:t>
      </w:r>
    </w:p>
    <w:p w14:paraId="24316838" w14:textId="77777777" w:rsidR="004062A9" w:rsidRDefault="004A3A62">
      <w:pPr>
        <w:numPr>
          <w:ilvl w:val="0"/>
          <w:numId w:val="2"/>
        </w:numPr>
        <w:spacing w:after="0" w:line="240" w:lineRule="auto"/>
      </w:pPr>
      <w:r>
        <w:t>welke schoolbesturen zijn aangesloten bij het samenwerkingsverband;</w:t>
      </w:r>
    </w:p>
    <w:p w14:paraId="1677E2D2" w14:textId="77777777" w:rsidR="004062A9" w:rsidRDefault="004A3A62">
      <w:pPr>
        <w:numPr>
          <w:ilvl w:val="0"/>
          <w:numId w:val="2"/>
        </w:numPr>
        <w:spacing w:after="0" w:line="240" w:lineRule="auto"/>
      </w:pPr>
      <w:r>
        <w:t>de ondersteuningsprofielen van de scholen;</w:t>
      </w:r>
    </w:p>
    <w:p w14:paraId="104547CB" w14:textId="77777777" w:rsidR="004062A9" w:rsidRDefault="004A3A62">
      <w:pPr>
        <w:numPr>
          <w:ilvl w:val="0"/>
          <w:numId w:val="2"/>
        </w:numPr>
        <w:spacing w:after="0" w:line="240" w:lineRule="auto"/>
      </w:pPr>
      <w:r>
        <w:t>wat de basisondersteuning is van alle scholen in het Samenwerkingsverband.</w:t>
      </w:r>
    </w:p>
    <w:p w14:paraId="4CDFDE62" w14:textId="77777777" w:rsidR="004062A9" w:rsidRDefault="004062A9">
      <w:pPr>
        <w:spacing w:after="0" w:line="240" w:lineRule="auto"/>
      </w:pPr>
    </w:p>
    <w:p w14:paraId="436332D0" w14:textId="77777777" w:rsidR="004062A9" w:rsidRDefault="004A3A62">
      <w:pPr>
        <w:spacing w:after="0" w:line="240" w:lineRule="auto"/>
      </w:pPr>
      <w:r>
        <w:t>Alle scholen in het Samenwerkingsverband bieden basisondersteuning aan leerlingen. Deze basisondersteuning betreft een gezamenlijke afspraak over de basiskwaliteit op het gebied van ondersteuning aan leerlingen.</w:t>
      </w:r>
    </w:p>
    <w:p w14:paraId="4FA12DE7" w14:textId="77777777" w:rsidR="00227507" w:rsidRDefault="00227507">
      <w:pPr>
        <w:spacing w:after="0" w:line="240" w:lineRule="auto"/>
      </w:pPr>
    </w:p>
    <w:p w14:paraId="756AD6AC" w14:textId="77777777" w:rsidR="004062A9" w:rsidRDefault="003F3488" w:rsidP="00227507">
      <w:pPr>
        <w:pStyle w:val="Lijstalinea"/>
        <w:numPr>
          <w:ilvl w:val="0"/>
          <w:numId w:val="4"/>
        </w:numPr>
        <w:spacing w:line="240" w:lineRule="auto"/>
        <w:ind w:left="360"/>
      </w:pPr>
      <w:r>
        <w:rPr>
          <w:rStyle w:val="Geen"/>
          <w:b/>
          <w:bCs/>
        </w:rPr>
        <w:t xml:space="preserve">Wat voor school is het Stadslyceum en wat is het </w:t>
      </w:r>
      <w:r w:rsidR="004A3A62">
        <w:rPr>
          <w:rStyle w:val="Geen"/>
          <w:b/>
          <w:bCs/>
        </w:rPr>
        <w:t>ond</w:t>
      </w:r>
      <w:r>
        <w:rPr>
          <w:rStyle w:val="Geen"/>
          <w:b/>
          <w:bCs/>
        </w:rPr>
        <w:t>erwijsaanbod?</w:t>
      </w:r>
    </w:p>
    <w:p w14:paraId="1EBA89EF" w14:textId="77777777" w:rsidR="004062A9" w:rsidRDefault="004A3A62" w:rsidP="00227507">
      <w:pPr>
        <w:pStyle w:val="Geenafstand"/>
        <w:tabs>
          <w:tab w:val="left" w:pos="708"/>
          <w:tab w:val="left" w:pos="1416"/>
          <w:tab w:val="left" w:pos="2124"/>
          <w:tab w:val="left" w:pos="2832"/>
          <w:tab w:val="left" w:pos="3540"/>
          <w:tab w:val="left" w:pos="4248"/>
          <w:tab w:val="left" w:pos="4956"/>
          <w:tab w:val="left" w:pos="5664"/>
          <w:tab w:val="left" w:pos="6372"/>
          <w:tab w:val="left" w:pos="7013"/>
        </w:tabs>
        <w:spacing w:line="276" w:lineRule="auto"/>
        <w:rPr>
          <w:rStyle w:val="Geen"/>
          <w:rFonts w:ascii="Calibri" w:eastAsia="Calibri" w:hAnsi="Calibri" w:cs="Calibri"/>
          <w:sz w:val="22"/>
          <w:szCs w:val="22"/>
          <w:u w:color="1F497D"/>
          <w:lang w:val="nl-NL"/>
        </w:rPr>
      </w:pPr>
      <w:r>
        <w:rPr>
          <w:rStyle w:val="Geen"/>
          <w:rFonts w:ascii="Calibri" w:hAnsi="Calibri"/>
          <w:sz w:val="22"/>
          <w:szCs w:val="22"/>
          <w:u w:color="1F497D"/>
          <w:lang w:val="nl-NL"/>
        </w:rPr>
        <w:t>Het Stadslyceum is een binnenstadschool voor havo, atheneum en lyceum, gevestigd in een historis</w:t>
      </w:r>
      <w:r w:rsidR="003F3488">
        <w:rPr>
          <w:rStyle w:val="Geen"/>
          <w:rFonts w:ascii="Calibri" w:hAnsi="Calibri"/>
          <w:sz w:val="22"/>
          <w:szCs w:val="22"/>
          <w:u w:color="1F497D"/>
          <w:lang w:val="nl-NL"/>
        </w:rPr>
        <w:t xml:space="preserve">ch pand in het hart van </w:t>
      </w:r>
      <w:r>
        <w:rPr>
          <w:rStyle w:val="Geen"/>
          <w:rFonts w:ascii="Calibri" w:hAnsi="Calibri"/>
          <w:sz w:val="22"/>
          <w:szCs w:val="22"/>
          <w:u w:color="1F497D"/>
          <w:lang w:val="nl-NL"/>
        </w:rPr>
        <w:t>Groningen. Momenteel word</w:t>
      </w:r>
      <w:r w:rsidR="003F3488">
        <w:rPr>
          <w:rStyle w:val="Geen"/>
          <w:rFonts w:ascii="Calibri" w:hAnsi="Calibri"/>
          <w:sz w:val="22"/>
          <w:szCs w:val="22"/>
          <w:u w:color="1F497D"/>
          <w:lang w:val="nl-NL"/>
        </w:rPr>
        <w:t>t de</w:t>
      </w:r>
      <w:r w:rsidR="00BE1B8B">
        <w:rPr>
          <w:rStyle w:val="Geen"/>
          <w:rFonts w:ascii="Calibri" w:hAnsi="Calibri"/>
          <w:sz w:val="22"/>
          <w:szCs w:val="22"/>
          <w:u w:color="1F497D"/>
          <w:lang w:val="nl-NL"/>
        </w:rPr>
        <w:t xml:space="preserve"> </w:t>
      </w:r>
      <w:r w:rsidR="003D6C4E">
        <w:rPr>
          <w:rStyle w:val="Geen"/>
          <w:rFonts w:ascii="Calibri" w:hAnsi="Calibri"/>
          <w:sz w:val="22"/>
          <w:szCs w:val="22"/>
          <w:u w:color="1F497D"/>
          <w:lang w:val="nl-NL"/>
        </w:rPr>
        <w:t>school door ongeveer 1450</w:t>
      </w:r>
      <w:r>
        <w:rPr>
          <w:rStyle w:val="Geen"/>
          <w:rFonts w:ascii="Calibri" w:hAnsi="Calibri"/>
          <w:sz w:val="22"/>
          <w:szCs w:val="22"/>
          <w:u w:color="1F497D"/>
          <w:lang w:val="nl-NL"/>
        </w:rPr>
        <w:t xml:space="preserve"> leerlingen bezocht. </w:t>
      </w:r>
    </w:p>
    <w:p w14:paraId="754A5CA1" w14:textId="77777777" w:rsidR="003F3488" w:rsidRDefault="003F3488" w:rsidP="00227507">
      <w:pPr>
        <w:spacing w:after="0"/>
      </w:pPr>
    </w:p>
    <w:p w14:paraId="40D07F47" w14:textId="77777777" w:rsidR="004062A9" w:rsidRDefault="004A3A62" w:rsidP="00227507">
      <w:pPr>
        <w:spacing w:after="0"/>
      </w:pPr>
      <w:r>
        <w:t xml:space="preserve">Het Stadslyceum </w:t>
      </w:r>
      <w:r w:rsidR="003F3488">
        <w:t xml:space="preserve">is een ambitieuze school waar in een open en </w:t>
      </w:r>
      <w:r>
        <w:t>toegankelijke sf</w:t>
      </w:r>
      <w:r w:rsidR="003F3488">
        <w:t>eer respectvol met elkaar omgegaan wordt</w:t>
      </w:r>
      <w:r>
        <w:t>. Werkend</w:t>
      </w:r>
      <w:r w:rsidR="003D6C4E">
        <w:t xml:space="preserve"> vanuit gezamenlijke, ambitieuze en</w:t>
      </w:r>
      <w:r w:rsidR="003F3488">
        <w:t xml:space="preserve"> heldere doelen wordt ruimte geboden om</w:t>
      </w:r>
      <w:r>
        <w:t xml:space="preserve"> talenten optimaal in te zetten en succesvol te</w:t>
      </w:r>
      <w:r w:rsidR="003F3488">
        <w:t xml:space="preserve"> laten zijn. Waardering en vertrouwen in</w:t>
      </w:r>
      <w:r>
        <w:t xml:space="preserve"> elkaar</w:t>
      </w:r>
      <w:r w:rsidR="003F3488">
        <w:t xml:space="preserve">s kwaliteiten en handelen </w:t>
      </w:r>
      <w:r w:rsidR="003F3488" w:rsidRPr="00093605">
        <w:rPr>
          <w:color w:val="auto"/>
        </w:rPr>
        <w:t>zijn belangrijk</w:t>
      </w:r>
      <w:r w:rsidR="003F3488">
        <w:t>. Er wordt</w:t>
      </w:r>
      <w:r>
        <w:t xml:space="preserve"> coachende begeleiding </w:t>
      </w:r>
      <w:r w:rsidR="003F3488">
        <w:t>geboden die</w:t>
      </w:r>
      <w:r>
        <w:t xml:space="preserve"> gericht </w:t>
      </w:r>
      <w:r w:rsidR="003F3488">
        <w:t xml:space="preserve">is op </w:t>
      </w:r>
      <w:r w:rsidR="003F3488" w:rsidRPr="00093605">
        <w:rPr>
          <w:color w:val="auto"/>
        </w:rPr>
        <w:t>ontwikkeling</w:t>
      </w:r>
      <w:r w:rsidRPr="00093605">
        <w:rPr>
          <w:color w:val="auto"/>
        </w:rPr>
        <w:t>. </w:t>
      </w:r>
    </w:p>
    <w:p w14:paraId="19AFAB20" w14:textId="77777777" w:rsidR="00227507" w:rsidRDefault="00227507" w:rsidP="00227507">
      <w:pPr>
        <w:spacing w:after="0"/>
        <w:rPr>
          <w:color w:val="FF0000"/>
        </w:rPr>
      </w:pPr>
    </w:p>
    <w:p w14:paraId="0344A66C" w14:textId="77777777" w:rsidR="004062A9" w:rsidRDefault="003D6C4E" w:rsidP="00227507">
      <w:pPr>
        <w:spacing w:after="0"/>
      </w:pPr>
      <w:r w:rsidRPr="00B5542A">
        <w:rPr>
          <w:color w:val="auto"/>
        </w:rPr>
        <w:t>Naast</w:t>
      </w:r>
      <w:r w:rsidR="004A3A62" w:rsidRPr="00B5542A">
        <w:rPr>
          <w:color w:val="auto"/>
        </w:rPr>
        <w:t xml:space="preserve"> kennisoverdracht </w:t>
      </w:r>
      <w:r w:rsidR="003F3488">
        <w:t>wordt</w:t>
      </w:r>
      <w:r>
        <w:t xml:space="preserve"> </w:t>
      </w:r>
      <w:r w:rsidR="004A3A62">
        <w:t xml:space="preserve">grote waarde </w:t>
      </w:r>
      <w:r w:rsidR="003F3488">
        <w:t xml:space="preserve">gehecht </w:t>
      </w:r>
      <w:r w:rsidR="004A3A62">
        <w:t>aan het ontwikkelen van creatief e</w:t>
      </w:r>
      <w:r w:rsidR="00056B39">
        <w:t>n kritisch denken.  E</w:t>
      </w:r>
      <w:r w:rsidR="004A3A62">
        <w:t>en</w:t>
      </w:r>
      <w:r w:rsidR="00056B39">
        <w:t xml:space="preserve"> onderzoekende houding en</w:t>
      </w:r>
      <w:r w:rsidR="004A3A62">
        <w:t xml:space="preserve"> het probleemopl</w:t>
      </w:r>
      <w:r w:rsidR="00056B39">
        <w:t>ossend (denk-) vermogen van de</w:t>
      </w:r>
      <w:r w:rsidR="004A3A62">
        <w:t xml:space="preserve"> leerlingen </w:t>
      </w:r>
      <w:r w:rsidR="00056B39">
        <w:t>wordt maximaal gestimuleerd</w:t>
      </w:r>
      <w:r w:rsidR="004A3A62">
        <w:t xml:space="preserve">. Een Stadslyceum </w:t>
      </w:r>
      <w:r w:rsidR="004A3A62" w:rsidRPr="00B5542A">
        <w:rPr>
          <w:color w:val="auto"/>
        </w:rPr>
        <w:t>leerling</w:t>
      </w:r>
      <w:r w:rsidR="00CA0659" w:rsidRPr="00B5542A">
        <w:rPr>
          <w:color w:val="auto"/>
        </w:rPr>
        <w:t xml:space="preserve"> kan zichzelf zijn,  </w:t>
      </w:r>
      <w:r w:rsidR="00CA0659">
        <w:t>is zelfbewust en</w:t>
      </w:r>
      <w:r w:rsidR="004A3A62">
        <w:t xml:space="preserve"> z</w:t>
      </w:r>
      <w:r w:rsidR="00CA0659">
        <w:t>elfredzaam</w:t>
      </w:r>
      <w:r w:rsidR="00897767">
        <w:t>. Het streven is dat de leerling</w:t>
      </w:r>
      <w:r w:rsidR="004A3A62">
        <w:t xml:space="preserve"> </w:t>
      </w:r>
      <w:r w:rsidR="00897767">
        <w:t xml:space="preserve">minimaal een diploma haalt </w:t>
      </w:r>
      <w:r w:rsidR="004A3A62">
        <w:t>op het niveau van het schooladvies van de basisschool en is bij he</w:t>
      </w:r>
      <w:r w:rsidR="00897767">
        <w:t>t verlaten van de</w:t>
      </w:r>
      <w:r w:rsidR="00CA0659">
        <w:t xml:space="preserve"> school</w:t>
      </w:r>
      <w:r w:rsidR="004A3A62">
        <w:t xml:space="preserve"> </w:t>
      </w:r>
      <w:r w:rsidR="00CA0659" w:rsidRPr="00B5542A">
        <w:rPr>
          <w:color w:val="auto"/>
        </w:rPr>
        <w:t xml:space="preserve">goed voorbereid op </w:t>
      </w:r>
      <w:r w:rsidR="004A3A62" w:rsidRPr="00B5542A">
        <w:rPr>
          <w:color w:val="auto"/>
        </w:rPr>
        <w:t xml:space="preserve"> </w:t>
      </w:r>
      <w:r w:rsidR="00897767">
        <w:t xml:space="preserve">een vervolg in de </w:t>
      </w:r>
      <w:r w:rsidR="004A3A62">
        <w:t xml:space="preserve">dynamische samenleving. Leerlingen </w:t>
      </w:r>
      <w:r w:rsidR="00F409AB">
        <w:t xml:space="preserve">en medewerkers zijn trots op </w:t>
      </w:r>
      <w:r w:rsidR="00F409AB" w:rsidRPr="00B5542A">
        <w:rPr>
          <w:color w:val="auto"/>
        </w:rPr>
        <w:t>de</w:t>
      </w:r>
      <w:r w:rsidR="004A3A62">
        <w:t xml:space="preserve"> school.</w:t>
      </w:r>
    </w:p>
    <w:p w14:paraId="7BB12EC2" w14:textId="77777777" w:rsidR="00227507" w:rsidRDefault="00227507" w:rsidP="00227507">
      <w:pPr>
        <w:spacing w:after="0"/>
      </w:pPr>
    </w:p>
    <w:p w14:paraId="575BCB27" w14:textId="77777777" w:rsidR="004062A9" w:rsidRDefault="00897767">
      <w:pPr>
        <w:rPr>
          <w:rStyle w:val="Geen"/>
          <w:color w:val="FF0000"/>
          <w:u w:color="FF0000"/>
        </w:rPr>
      </w:pPr>
      <w:r>
        <w:t>Er wordt aandacht besteed</w:t>
      </w:r>
      <w:r w:rsidR="004A3A62">
        <w:t xml:space="preserve"> aan de ontwikkeling en ambit</w:t>
      </w:r>
      <w:r>
        <w:t xml:space="preserve">ies van elke leerling waarbij men goed kijkt </w:t>
      </w:r>
      <w:r w:rsidR="004A3A62">
        <w:t>naar de leerresultaten en de onde</w:t>
      </w:r>
      <w:r>
        <w:t xml:space="preserve">rsteuningsvragen. </w:t>
      </w:r>
    </w:p>
    <w:p w14:paraId="778D7FB1" w14:textId="77777777" w:rsidR="004062A9" w:rsidRDefault="004062A9">
      <w:pPr>
        <w:spacing w:after="0" w:line="240" w:lineRule="auto"/>
      </w:pPr>
    </w:p>
    <w:p w14:paraId="0A68920E" w14:textId="77777777" w:rsidR="00227507" w:rsidRDefault="00227507">
      <w:pPr>
        <w:spacing w:after="0" w:line="240" w:lineRule="auto"/>
      </w:pPr>
    </w:p>
    <w:p w14:paraId="68B7D429" w14:textId="77777777" w:rsidR="00227507" w:rsidRDefault="00227507">
      <w:pPr>
        <w:spacing w:after="0" w:line="240" w:lineRule="auto"/>
      </w:pPr>
    </w:p>
    <w:p w14:paraId="6F53281F" w14:textId="77777777" w:rsidR="00227507" w:rsidRDefault="00227507">
      <w:pPr>
        <w:spacing w:after="0" w:line="240" w:lineRule="auto"/>
      </w:pPr>
    </w:p>
    <w:p w14:paraId="6437176F" w14:textId="77777777" w:rsidR="00897767" w:rsidRDefault="00897767">
      <w:pPr>
        <w:spacing w:after="0" w:line="240" w:lineRule="auto"/>
      </w:pPr>
    </w:p>
    <w:p w14:paraId="308AE600" w14:textId="77777777" w:rsidR="004062A9" w:rsidRDefault="004A3A62">
      <w:pPr>
        <w:spacing w:after="0" w:line="240" w:lineRule="auto"/>
      </w:pPr>
      <w:r>
        <w:lastRenderedPageBreak/>
        <w:t>In de basisondersteuning biedt het Stadslyceum:</w:t>
      </w:r>
    </w:p>
    <w:p w14:paraId="5BA65E52" w14:textId="77777777" w:rsidR="004062A9" w:rsidRDefault="004062A9">
      <w:pPr>
        <w:spacing w:after="0" w:line="240" w:lineRule="auto"/>
      </w:pPr>
    </w:p>
    <w:p w14:paraId="187D6534" w14:textId="77777777" w:rsidR="004062A9" w:rsidRDefault="004A3A62">
      <w:pPr>
        <w:pStyle w:val="Lijstalinea"/>
        <w:numPr>
          <w:ilvl w:val="0"/>
          <w:numId w:val="6"/>
        </w:numPr>
        <w:spacing w:after="0" w:line="240" w:lineRule="auto"/>
      </w:pPr>
      <w:r>
        <w:t>mentor</w:t>
      </w:r>
    </w:p>
    <w:p w14:paraId="1DA04792" w14:textId="77777777" w:rsidR="004062A9" w:rsidRDefault="004A3A62">
      <w:pPr>
        <w:pStyle w:val="Lijstalinea"/>
        <w:numPr>
          <w:ilvl w:val="0"/>
          <w:numId w:val="6"/>
        </w:numPr>
        <w:spacing w:after="0" w:line="240" w:lineRule="auto"/>
      </w:pPr>
      <w:r>
        <w:t xml:space="preserve">teamleider </w:t>
      </w:r>
    </w:p>
    <w:p w14:paraId="28E6710D" w14:textId="77777777" w:rsidR="004062A9" w:rsidRDefault="00C465EA">
      <w:pPr>
        <w:pStyle w:val="Lijstalinea"/>
        <w:numPr>
          <w:ilvl w:val="0"/>
          <w:numId w:val="6"/>
        </w:numPr>
        <w:spacing w:after="0" w:line="240" w:lineRule="auto"/>
      </w:pPr>
      <w:r>
        <w:t>docententeam</w:t>
      </w:r>
    </w:p>
    <w:p w14:paraId="2B8BBE5D" w14:textId="77777777" w:rsidR="004062A9" w:rsidRDefault="004A3A62">
      <w:pPr>
        <w:pStyle w:val="Lijstalinea"/>
        <w:numPr>
          <w:ilvl w:val="0"/>
          <w:numId w:val="6"/>
        </w:numPr>
        <w:spacing w:after="0" w:line="240" w:lineRule="auto"/>
      </w:pPr>
      <w:r>
        <w:t>verzuimcoördinator</w:t>
      </w:r>
    </w:p>
    <w:p w14:paraId="2B12C9EE" w14:textId="77777777" w:rsidR="004062A9" w:rsidRDefault="004A3A62">
      <w:pPr>
        <w:pStyle w:val="Lijstalinea"/>
        <w:numPr>
          <w:ilvl w:val="0"/>
          <w:numId w:val="6"/>
        </w:numPr>
        <w:spacing w:after="0" w:line="240" w:lineRule="auto"/>
      </w:pPr>
      <w:r>
        <w:t>ondersteuningscoördinator</w:t>
      </w:r>
    </w:p>
    <w:p w14:paraId="0AD988A1" w14:textId="77777777" w:rsidR="004062A9" w:rsidRDefault="004A3A62">
      <w:pPr>
        <w:pStyle w:val="Lijstalinea"/>
        <w:numPr>
          <w:ilvl w:val="0"/>
          <w:numId w:val="6"/>
        </w:numPr>
        <w:spacing w:after="0" w:line="240" w:lineRule="auto"/>
      </w:pPr>
      <w:r>
        <w:t>intern begeleider</w:t>
      </w:r>
    </w:p>
    <w:p w14:paraId="565B41CF" w14:textId="77777777" w:rsidR="004062A9" w:rsidRDefault="004A3A62">
      <w:pPr>
        <w:pStyle w:val="Lijstalinea"/>
        <w:numPr>
          <w:ilvl w:val="0"/>
          <w:numId w:val="6"/>
        </w:numPr>
        <w:spacing w:after="0" w:line="240" w:lineRule="auto"/>
      </w:pPr>
      <w:r>
        <w:t>decaan</w:t>
      </w:r>
    </w:p>
    <w:p w14:paraId="05F87A52" w14:textId="77777777" w:rsidR="004062A9" w:rsidRDefault="004A3A62">
      <w:pPr>
        <w:pStyle w:val="Lijstalinea"/>
        <w:numPr>
          <w:ilvl w:val="0"/>
          <w:numId w:val="6"/>
        </w:numPr>
        <w:spacing w:after="0" w:line="240" w:lineRule="auto"/>
      </w:pPr>
      <w:r>
        <w:t>onderwijsondersteunend personeel</w:t>
      </w:r>
    </w:p>
    <w:p w14:paraId="28794048" w14:textId="77777777" w:rsidR="004062A9" w:rsidRDefault="004A3A62">
      <w:pPr>
        <w:pStyle w:val="Lijstalinea"/>
        <w:numPr>
          <w:ilvl w:val="0"/>
          <w:numId w:val="6"/>
        </w:numPr>
        <w:spacing w:after="0" w:line="240" w:lineRule="auto"/>
      </w:pPr>
      <w:r>
        <w:t>vertrouwenspersoon</w:t>
      </w:r>
    </w:p>
    <w:p w14:paraId="4EA3CF3D" w14:textId="77777777" w:rsidR="00C465EA" w:rsidRDefault="00C465EA">
      <w:pPr>
        <w:pStyle w:val="Lijstalinea"/>
        <w:numPr>
          <w:ilvl w:val="0"/>
          <w:numId w:val="6"/>
        </w:numPr>
        <w:spacing w:after="0" w:line="240" w:lineRule="auto"/>
      </w:pPr>
      <w:proofErr w:type="spellStart"/>
      <w:r w:rsidRPr="00B5542A">
        <w:rPr>
          <w:color w:val="auto"/>
        </w:rPr>
        <w:t>aandachtsfunctionaris</w:t>
      </w:r>
      <w:proofErr w:type="spellEnd"/>
      <w:r w:rsidR="00B5542A">
        <w:rPr>
          <w:color w:val="FF0000"/>
        </w:rPr>
        <w:t xml:space="preserve"> </w:t>
      </w:r>
    </w:p>
    <w:p w14:paraId="7D524321" w14:textId="77777777" w:rsidR="004062A9" w:rsidRDefault="004062A9">
      <w:pPr>
        <w:pStyle w:val="Lijstalinea"/>
        <w:spacing w:after="0" w:line="240" w:lineRule="auto"/>
      </w:pPr>
    </w:p>
    <w:p w14:paraId="57E63F60" w14:textId="77777777" w:rsidR="004062A9" w:rsidRDefault="004A3A62" w:rsidP="00227507">
      <w:pPr>
        <w:spacing w:after="0" w:line="240" w:lineRule="auto"/>
        <w:rPr>
          <w:rStyle w:val="Geen"/>
          <w:color w:val="FF0000"/>
          <w:u w:color="FF0000"/>
        </w:rPr>
      </w:pPr>
      <w:r>
        <w:t>Op het moment dat een lee</w:t>
      </w:r>
      <w:r w:rsidR="00B72A67">
        <w:t>rling wordt aangemeld bij het Stadslyceum</w:t>
      </w:r>
      <w:r>
        <w:t xml:space="preserve"> is het van belang dat de leerling kan functioneren in klassenverband, volgens een vast rooster</w:t>
      </w:r>
      <w:r>
        <w:rPr>
          <w:rStyle w:val="Geen"/>
          <w:color w:val="FF0000"/>
          <w:u w:color="FF0000"/>
        </w:rPr>
        <w:t xml:space="preserve">. </w:t>
      </w:r>
    </w:p>
    <w:p w14:paraId="371A1F6A" w14:textId="77777777" w:rsidR="004062A9" w:rsidRDefault="004062A9">
      <w:pPr>
        <w:spacing w:after="0" w:line="240" w:lineRule="auto"/>
        <w:ind w:left="360"/>
        <w:rPr>
          <w:rStyle w:val="Geen"/>
          <w:color w:val="FF0000"/>
          <w:u w:color="FF0000"/>
        </w:rPr>
      </w:pPr>
    </w:p>
    <w:p w14:paraId="003401AD" w14:textId="77777777" w:rsidR="004062A9" w:rsidRDefault="00B72A67">
      <w:pPr>
        <w:spacing w:after="0" w:line="240" w:lineRule="auto"/>
        <w:rPr>
          <w:rStyle w:val="Geen"/>
          <w:b/>
          <w:bCs/>
        </w:rPr>
      </w:pPr>
      <w:r>
        <w:rPr>
          <w:rStyle w:val="Geen"/>
          <w:b/>
          <w:bCs/>
        </w:rPr>
        <w:t xml:space="preserve">2. Wat wordt </w:t>
      </w:r>
      <w:r w:rsidR="004A3A62">
        <w:rPr>
          <w:rStyle w:val="Geen"/>
          <w:b/>
          <w:bCs/>
        </w:rPr>
        <w:t>aanvullend op de basis</w:t>
      </w:r>
      <w:r w:rsidR="00C465EA">
        <w:rPr>
          <w:rStyle w:val="Geen"/>
          <w:b/>
          <w:bCs/>
        </w:rPr>
        <w:t>ondersteuning</w:t>
      </w:r>
      <w:r>
        <w:rPr>
          <w:rStyle w:val="Geen"/>
          <w:b/>
          <w:bCs/>
        </w:rPr>
        <w:t xml:space="preserve"> geboden</w:t>
      </w:r>
      <w:r w:rsidR="00C465EA">
        <w:rPr>
          <w:rStyle w:val="Geen"/>
          <w:b/>
          <w:bCs/>
        </w:rPr>
        <w:t xml:space="preserve">? </w:t>
      </w:r>
    </w:p>
    <w:p w14:paraId="6630E6FE" w14:textId="77777777" w:rsidR="004062A9" w:rsidRDefault="004062A9">
      <w:pPr>
        <w:pStyle w:val="Lijstalinea"/>
        <w:spacing w:after="0" w:line="240" w:lineRule="auto"/>
        <w:rPr>
          <w:rStyle w:val="Geen"/>
          <w:b/>
          <w:bCs/>
        </w:rPr>
      </w:pPr>
    </w:p>
    <w:p w14:paraId="7D1A915D" w14:textId="77777777" w:rsidR="004062A9" w:rsidRDefault="004A3A62">
      <w:pPr>
        <w:spacing w:line="240" w:lineRule="auto"/>
      </w:pPr>
      <w:r>
        <w:t>Wanneer de begeleiding voor een leerlin</w:t>
      </w:r>
      <w:r w:rsidR="0008519D">
        <w:t>g mentor</w:t>
      </w:r>
      <w:r>
        <w:t xml:space="preserve">overstijgend blijkt te zijn kan de mentor ondersteuning vragen aan het interne ondersteuningsteam. De aanvraag hiervoor loopt via de ondersteuningscoördinator, die de ondersteuningsvraag van de leerling inbrengt in het ondersteuningsteam.  </w:t>
      </w:r>
    </w:p>
    <w:p w14:paraId="7F478502" w14:textId="77777777" w:rsidR="004062A9" w:rsidRDefault="004A3A62" w:rsidP="00227507">
      <w:pPr>
        <w:spacing w:after="0"/>
      </w:pPr>
      <w:r>
        <w:t>In het ondersteuningsteam zitten verder:</w:t>
      </w:r>
    </w:p>
    <w:p w14:paraId="75C6910A" w14:textId="77777777" w:rsidR="004062A9" w:rsidRDefault="004A3A62" w:rsidP="00227507">
      <w:pPr>
        <w:pStyle w:val="Lijstalinea"/>
        <w:numPr>
          <w:ilvl w:val="0"/>
          <w:numId w:val="8"/>
        </w:numPr>
        <w:spacing w:after="0"/>
      </w:pPr>
      <w:r>
        <w:t>orthopedagoog</w:t>
      </w:r>
    </w:p>
    <w:p w14:paraId="5DB71B73" w14:textId="77777777" w:rsidR="00C465EA" w:rsidRPr="00B5542A" w:rsidRDefault="00C465EA" w:rsidP="00227507">
      <w:pPr>
        <w:pStyle w:val="Lijstalinea"/>
        <w:numPr>
          <w:ilvl w:val="0"/>
          <w:numId w:val="8"/>
        </w:numPr>
        <w:spacing w:after="0"/>
        <w:rPr>
          <w:color w:val="auto"/>
        </w:rPr>
      </w:pPr>
      <w:r w:rsidRPr="00B5542A">
        <w:rPr>
          <w:color w:val="auto"/>
        </w:rPr>
        <w:t>contact persoon VO-WIJ/ Centrum voor Jeugd en Gezin</w:t>
      </w:r>
    </w:p>
    <w:p w14:paraId="54A4FD7E" w14:textId="77777777" w:rsidR="004062A9" w:rsidRDefault="00C465EA" w:rsidP="00227507">
      <w:pPr>
        <w:pStyle w:val="Lijstalinea"/>
        <w:numPr>
          <w:ilvl w:val="0"/>
          <w:numId w:val="8"/>
        </w:numPr>
        <w:spacing w:after="0"/>
      </w:pPr>
      <w:r>
        <w:t>leerplicht</w:t>
      </w:r>
      <w:r w:rsidRPr="00B5542A">
        <w:rPr>
          <w:color w:val="auto"/>
        </w:rPr>
        <w:t>ambtenaar</w:t>
      </w:r>
    </w:p>
    <w:p w14:paraId="589DA822" w14:textId="77777777" w:rsidR="004062A9" w:rsidRDefault="004A3A62" w:rsidP="00227507">
      <w:pPr>
        <w:pStyle w:val="Lijstalinea"/>
        <w:numPr>
          <w:ilvl w:val="0"/>
          <w:numId w:val="8"/>
        </w:numPr>
        <w:spacing w:after="0"/>
      </w:pPr>
      <w:r>
        <w:t xml:space="preserve">schoolarts </w:t>
      </w:r>
    </w:p>
    <w:p w14:paraId="334806A1" w14:textId="77777777" w:rsidR="004062A9" w:rsidRDefault="004A3A62" w:rsidP="00227507">
      <w:pPr>
        <w:pStyle w:val="Lijstalinea"/>
        <w:numPr>
          <w:ilvl w:val="0"/>
          <w:numId w:val="8"/>
        </w:numPr>
        <w:spacing w:after="0"/>
      </w:pPr>
      <w:r>
        <w:t xml:space="preserve">andere interne - of externe specialisten op afroep </w:t>
      </w:r>
    </w:p>
    <w:p w14:paraId="6D332601" w14:textId="77777777" w:rsidR="00127133" w:rsidRDefault="00127133">
      <w:pPr>
        <w:pStyle w:val="Default"/>
        <w:rPr>
          <w:rStyle w:val="Geen"/>
          <w:rFonts w:ascii="Calibri" w:hAnsi="Calibri"/>
          <w:sz w:val="22"/>
          <w:szCs w:val="22"/>
        </w:rPr>
      </w:pPr>
    </w:p>
    <w:p w14:paraId="5E45D432" w14:textId="77777777" w:rsidR="004062A9" w:rsidRPr="00B5542A" w:rsidRDefault="004A3A62">
      <w:pPr>
        <w:pStyle w:val="Default"/>
        <w:rPr>
          <w:rStyle w:val="Geen"/>
          <w:rFonts w:ascii="Calibri" w:eastAsia="Calibri" w:hAnsi="Calibri" w:cs="Calibri"/>
          <w:b/>
          <w:bCs/>
          <w:color w:val="auto"/>
          <w:sz w:val="22"/>
          <w:szCs w:val="22"/>
        </w:rPr>
      </w:pPr>
      <w:r>
        <w:rPr>
          <w:rStyle w:val="Geen"/>
          <w:rFonts w:ascii="Calibri" w:hAnsi="Calibri"/>
          <w:sz w:val="22"/>
          <w:szCs w:val="22"/>
        </w:rPr>
        <w:t>Tijdens het interne onde</w:t>
      </w:r>
      <w:r w:rsidR="0008519D">
        <w:rPr>
          <w:rStyle w:val="Geen"/>
          <w:rFonts w:ascii="Calibri" w:hAnsi="Calibri"/>
          <w:sz w:val="22"/>
          <w:szCs w:val="22"/>
        </w:rPr>
        <w:t xml:space="preserve">rsteuningsoverleg </w:t>
      </w:r>
      <w:r w:rsidR="0008519D" w:rsidRPr="00B5542A">
        <w:rPr>
          <w:rStyle w:val="Geen"/>
          <w:rFonts w:ascii="Calibri" w:hAnsi="Calibri"/>
          <w:color w:val="auto"/>
          <w:sz w:val="22"/>
          <w:szCs w:val="22"/>
        </w:rPr>
        <w:t>wordt de hulpvraag van de leerling besproken. Hierop volgend wordt</w:t>
      </w:r>
      <w:r w:rsidR="00B72A67">
        <w:rPr>
          <w:rStyle w:val="Geen"/>
          <w:rFonts w:ascii="Calibri" w:hAnsi="Calibri"/>
          <w:color w:val="auto"/>
          <w:sz w:val="22"/>
          <w:szCs w:val="22"/>
        </w:rPr>
        <w:t xml:space="preserve"> een passend ondersteuningsaanbod vanuit de ondersteuningsmogelijkheden van de school of een advies naar externe begeleiding </w:t>
      </w:r>
      <w:r w:rsidR="006C1D4E" w:rsidRPr="00093605">
        <w:rPr>
          <w:rStyle w:val="Geen"/>
          <w:rFonts w:ascii="Calibri" w:hAnsi="Calibri"/>
          <w:color w:val="auto"/>
          <w:sz w:val="22"/>
          <w:szCs w:val="22"/>
        </w:rPr>
        <w:t>geboden</w:t>
      </w:r>
      <w:r w:rsidR="0008519D" w:rsidRPr="00B5542A">
        <w:rPr>
          <w:rStyle w:val="Geen"/>
          <w:rFonts w:ascii="Calibri" w:hAnsi="Calibri"/>
          <w:color w:val="auto"/>
          <w:sz w:val="22"/>
          <w:szCs w:val="22"/>
        </w:rPr>
        <w:t>. Dit advies wordt met ouders en leerling besproken.</w:t>
      </w:r>
      <w:r w:rsidRPr="00B5542A">
        <w:rPr>
          <w:rStyle w:val="Geen"/>
          <w:rFonts w:ascii="Calibri" w:hAnsi="Calibri"/>
          <w:b/>
          <w:bCs/>
          <w:color w:val="auto"/>
          <w:sz w:val="22"/>
          <w:szCs w:val="22"/>
        </w:rPr>
        <w:t xml:space="preserve"> </w:t>
      </w:r>
    </w:p>
    <w:p w14:paraId="37EA684B" w14:textId="77777777" w:rsidR="004062A9" w:rsidRDefault="004062A9">
      <w:pPr>
        <w:pStyle w:val="Default"/>
        <w:rPr>
          <w:rStyle w:val="Geen"/>
          <w:rFonts w:ascii="Calibri" w:eastAsia="Calibri" w:hAnsi="Calibri" w:cs="Calibri"/>
          <w:b/>
          <w:bCs/>
          <w:sz w:val="22"/>
          <w:szCs w:val="22"/>
        </w:rPr>
      </w:pPr>
    </w:p>
    <w:p w14:paraId="36AFCED4" w14:textId="77777777" w:rsidR="004062A9" w:rsidRDefault="00D23068">
      <w:pPr>
        <w:pStyle w:val="Default"/>
        <w:rPr>
          <w:rStyle w:val="Geen"/>
          <w:rFonts w:ascii="Calibri" w:eastAsia="Calibri" w:hAnsi="Calibri" w:cs="Calibri"/>
          <w:b/>
          <w:bCs/>
          <w:sz w:val="22"/>
          <w:szCs w:val="22"/>
        </w:rPr>
      </w:pPr>
      <w:r>
        <w:rPr>
          <w:rStyle w:val="Geen"/>
          <w:rFonts w:ascii="Calibri" w:hAnsi="Calibri"/>
          <w:b/>
          <w:bCs/>
          <w:sz w:val="22"/>
          <w:szCs w:val="22"/>
        </w:rPr>
        <w:t>Ondersteuningsaanbod</w:t>
      </w:r>
    </w:p>
    <w:p w14:paraId="119E5CBB" w14:textId="77777777" w:rsidR="004062A9" w:rsidRPr="00B5542A" w:rsidRDefault="00D23068" w:rsidP="00D23068">
      <w:pPr>
        <w:pStyle w:val="Default"/>
        <w:rPr>
          <w:rStyle w:val="Geen"/>
          <w:rFonts w:ascii="Calibri" w:hAnsi="Calibri"/>
          <w:bCs/>
          <w:color w:val="auto"/>
          <w:sz w:val="22"/>
          <w:szCs w:val="22"/>
        </w:rPr>
      </w:pPr>
      <w:r w:rsidRPr="00B5542A">
        <w:rPr>
          <w:rStyle w:val="Geen"/>
          <w:rFonts w:ascii="Calibri" w:hAnsi="Calibri"/>
          <w:bCs/>
          <w:color w:val="auto"/>
          <w:sz w:val="22"/>
          <w:szCs w:val="22"/>
        </w:rPr>
        <w:t>Binnen de school kan de volgende aanvullende ondersteuning geboden worden voor:</w:t>
      </w:r>
    </w:p>
    <w:p w14:paraId="035830E1" w14:textId="77777777" w:rsidR="00D23068" w:rsidRDefault="00D23068" w:rsidP="00D23068">
      <w:pPr>
        <w:pStyle w:val="Default"/>
        <w:rPr>
          <w:rStyle w:val="Geen"/>
          <w:rFonts w:ascii="Calibri" w:eastAsia="Calibri" w:hAnsi="Calibri" w:cs="Calibri"/>
          <w:b/>
          <w:bCs/>
          <w:sz w:val="22"/>
          <w:szCs w:val="22"/>
        </w:rPr>
      </w:pPr>
    </w:p>
    <w:p w14:paraId="6957CB07" w14:textId="77777777" w:rsidR="004062A9" w:rsidRPr="00B5542A" w:rsidRDefault="004A3A62">
      <w:pPr>
        <w:pStyle w:val="Default"/>
        <w:rPr>
          <w:rStyle w:val="Geen"/>
          <w:rFonts w:ascii="Calibri" w:eastAsia="Calibri" w:hAnsi="Calibri" w:cs="Calibri"/>
          <w:b/>
          <w:bCs/>
          <w:i/>
          <w:color w:val="auto"/>
          <w:sz w:val="22"/>
          <w:szCs w:val="22"/>
        </w:rPr>
      </w:pPr>
      <w:r w:rsidRPr="00D23068">
        <w:rPr>
          <w:rStyle w:val="Geen"/>
          <w:rFonts w:ascii="Calibri" w:hAnsi="Calibri"/>
          <w:b/>
          <w:bCs/>
          <w:i/>
          <w:sz w:val="22"/>
          <w:szCs w:val="22"/>
        </w:rPr>
        <w:t>Leerlingen met een ondersteuning</w:t>
      </w:r>
      <w:r w:rsidR="00865E65">
        <w:rPr>
          <w:rStyle w:val="Geen"/>
          <w:rFonts w:ascii="Calibri" w:hAnsi="Calibri"/>
          <w:b/>
          <w:bCs/>
          <w:i/>
          <w:sz w:val="22"/>
          <w:szCs w:val="22"/>
        </w:rPr>
        <w:t xml:space="preserve">sbehoefte ten aanzien van het </w:t>
      </w:r>
      <w:r w:rsidR="00865E65" w:rsidRPr="00B5542A">
        <w:rPr>
          <w:rStyle w:val="Geen"/>
          <w:rFonts w:ascii="Calibri" w:hAnsi="Calibri"/>
          <w:b/>
          <w:bCs/>
          <w:i/>
          <w:color w:val="auto"/>
          <w:sz w:val="22"/>
          <w:szCs w:val="22"/>
        </w:rPr>
        <w:t xml:space="preserve">functioneren in de sociale context met </w:t>
      </w:r>
      <w:r w:rsidR="00127133" w:rsidRPr="00B5542A">
        <w:rPr>
          <w:rStyle w:val="Geen"/>
          <w:rFonts w:ascii="Calibri" w:hAnsi="Calibri"/>
          <w:b/>
          <w:bCs/>
          <w:i/>
          <w:color w:val="auto"/>
          <w:sz w:val="22"/>
          <w:szCs w:val="22"/>
        </w:rPr>
        <w:t>bijbehorende</w:t>
      </w:r>
      <w:r w:rsidR="00865E65" w:rsidRPr="00B5542A">
        <w:rPr>
          <w:rStyle w:val="Geen"/>
          <w:rFonts w:ascii="Calibri" w:hAnsi="Calibri"/>
          <w:b/>
          <w:bCs/>
          <w:i/>
          <w:color w:val="auto"/>
          <w:sz w:val="22"/>
          <w:szCs w:val="22"/>
        </w:rPr>
        <w:t xml:space="preserve"> vaardigheden</w:t>
      </w:r>
    </w:p>
    <w:p w14:paraId="6814BA96" w14:textId="77777777" w:rsidR="004062A9" w:rsidRDefault="004A3A62">
      <w:pPr>
        <w:pStyle w:val="Default"/>
        <w:rPr>
          <w:rStyle w:val="Geen"/>
          <w:rFonts w:ascii="Calibri" w:hAnsi="Calibri"/>
          <w:color w:val="FF0000"/>
          <w:sz w:val="22"/>
          <w:szCs w:val="22"/>
        </w:rPr>
      </w:pPr>
      <w:r w:rsidRPr="00B5542A">
        <w:rPr>
          <w:rStyle w:val="Geen"/>
          <w:rFonts w:ascii="Calibri" w:hAnsi="Calibri"/>
          <w:color w:val="auto"/>
          <w:sz w:val="22"/>
          <w:szCs w:val="22"/>
        </w:rPr>
        <w:t xml:space="preserve">De leerling die ondersteuning nodig heeft </w:t>
      </w:r>
      <w:r w:rsidR="00865E65" w:rsidRPr="00B5542A">
        <w:rPr>
          <w:rStyle w:val="Geen"/>
          <w:rFonts w:ascii="Calibri" w:hAnsi="Calibri"/>
          <w:color w:val="auto"/>
          <w:sz w:val="22"/>
          <w:szCs w:val="22"/>
        </w:rPr>
        <w:t>met betrekking tot</w:t>
      </w:r>
      <w:r w:rsidRPr="00B5542A">
        <w:rPr>
          <w:rStyle w:val="Geen"/>
          <w:rFonts w:ascii="Calibri" w:hAnsi="Calibri"/>
          <w:color w:val="auto"/>
          <w:sz w:val="22"/>
          <w:szCs w:val="22"/>
        </w:rPr>
        <w:t xml:space="preserve"> samenwerken, zelfstandig functioneren en sociaal functione</w:t>
      </w:r>
      <w:r w:rsidR="00865E65" w:rsidRPr="00B5542A">
        <w:rPr>
          <w:rStyle w:val="Geen"/>
          <w:rFonts w:ascii="Calibri" w:hAnsi="Calibri"/>
          <w:color w:val="auto"/>
          <w:sz w:val="22"/>
          <w:szCs w:val="22"/>
        </w:rPr>
        <w:t>ren in een groep</w:t>
      </w:r>
      <w:r w:rsidR="000D2434">
        <w:rPr>
          <w:rStyle w:val="Geen"/>
          <w:rFonts w:ascii="Calibri" w:hAnsi="Calibri"/>
          <w:color w:val="auto"/>
          <w:sz w:val="22"/>
          <w:szCs w:val="22"/>
        </w:rPr>
        <w:t xml:space="preserve"> en in de</w:t>
      </w:r>
      <w:r w:rsidRPr="00B5542A">
        <w:rPr>
          <w:rStyle w:val="Geen"/>
          <w:rFonts w:ascii="Calibri" w:hAnsi="Calibri"/>
          <w:color w:val="auto"/>
          <w:sz w:val="22"/>
          <w:szCs w:val="22"/>
        </w:rPr>
        <w:t xml:space="preserve"> school</w:t>
      </w:r>
      <w:r w:rsidR="000D2434">
        <w:rPr>
          <w:rStyle w:val="Geen"/>
          <w:rFonts w:ascii="Calibri" w:hAnsi="Calibri"/>
          <w:color w:val="auto"/>
          <w:sz w:val="22"/>
          <w:szCs w:val="22"/>
        </w:rPr>
        <w:t>,</w:t>
      </w:r>
      <w:r w:rsidR="00865E65" w:rsidRPr="00B5542A">
        <w:rPr>
          <w:rStyle w:val="Geen"/>
          <w:rFonts w:ascii="Calibri" w:hAnsi="Calibri"/>
          <w:color w:val="auto"/>
          <w:sz w:val="22"/>
          <w:szCs w:val="22"/>
        </w:rPr>
        <w:t xml:space="preserve"> kan</w:t>
      </w:r>
      <w:r w:rsidR="006C1D4E">
        <w:rPr>
          <w:rStyle w:val="Geen"/>
          <w:rFonts w:ascii="Calibri" w:hAnsi="Calibri"/>
          <w:color w:val="auto"/>
          <w:sz w:val="22"/>
          <w:szCs w:val="22"/>
        </w:rPr>
        <w:t xml:space="preserve"> op het Stadslyceum</w:t>
      </w:r>
      <w:r w:rsidR="000D2434">
        <w:rPr>
          <w:rStyle w:val="Geen"/>
          <w:rFonts w:ascii="Calibri" w:hAnsi="Calibri"/>
          <w:color w:val="auto"/>
          <w:sz w:val="22"/>
          <w:szCs w:val="22"/>
        </w:rPr>
        <w:t xml:space="preserve"> </w:t>
      </w:r>
      <w:r w:rsidRPr="00B5542A">
        <w:rPr>
          <w:rStyle w:val="Geen"/>
          <w:rFonts w:ascii="Calibri" w:hAnsi="Calibri"/>
          <w:color w:val="auto"/>
          <w:sz w:val="22"/>
          <w:szCs w:val="22"/>
        </w:rPr>
        <w:t>onderwijs volgen mits er voor deze leerling een arrangement t</w:t>
      </w:r>
      <w:r w:rsidR="00865E65" w:rsidRPr="00B5542A">
        <w:rPr>
          <w:rStyle w:val="Geen"/>
          <w:rFonts w:ascii="Calibri" w:hAnsi="Calibri"/>
          <w:color w:val="auto"/>
          <w:sz w:val="22"/>
          <w:szCs w:val="22"/>
        </w:rPr>
        <w:t>oegekend wordt om passende ondersteuning</w:t>
      </w:r>
      <w:r w:rsidRPr="00B5542A">
        <w:rPr>
          <w:rStyle w:val="Geen"/>
          <w:rFonts w:ascii="Calibri" w:hAnsi="Calibri"/>
          <w:color w:val="auto"/>
          <w:sz w:val="22"/>
          <w:szCs w:val="22"/>
        </w:rPr>
        <w:t xml:space="preserve"> in te zetten</w:t>
      </w:r>
      <w:r>
        <w:rPr>
          <w:rStyle w:val="Geen"/>
          <w:rFonts w:ascii="Calibri" w:hAnsi="Calibri"/>
          <w:sz w:val="22"/>
          <w:szCs w:val="22"/>
        </w:rPr>
        <w:t xml:space="preserve">. </w:t>
      </w:r>
    </w:p>
    <w:p w14:paraId="7E46EDAC" w14:textId="77777777" w:rsidR="00865E65" w:rsidRDefault="00865E65">
      <w:pPr>
        <w:pStyle w:val="Default"/>
        <w:rPr>
          <w:rStyle w:val="Geen"/>
          <w:rFonts w:ascii="Calibri" w:hAnsi="Calibri"/>
          <w:color w:val="FF0000"/>
          <w:sz w:val="22"/>
          <w:szCs w:val="22"/>
        </w:rPr>
      </w:pPr>
    </w:p>
    <w:p w14:paraId="0218CFE2" w14:textId="77777777" w:rsidR="004062A9" w:rsidRPr="00D23068" w:rsidRDefault="004A3A62">
      <w:pPr>
        <w:pStyle w:val="Default"/>
        <w:rPr>
          <w:rStyle w:val="Geen"/>
          <w:rFonts w:ascii="Calibri" w:eastAsia="Calibri" w:hAnsi="Calibri" w:cs="Calibri"/>
          <w:i/>
          <w:sz w:val="22"/>
          <w:szCs w:val="22"/>
        </w:rPr>
      </w:pPr>
      <w:r w:rsidRPr="00D23068">
        <w:rPr>
          <w:rStyle w:val="Geen"/>
          <w:rFonts w:ascii="Calibri" w:hAnsi="Calibri"/>
          <w:b/>
          <w:bCs/>
          <w:i/>
          <w:sz w:val="22"/>
          <w:szCs w:val="22"/>
        </w:rPr>
        <w:t xml:space="preserve">Leerlingen met een bovengemiddeld cognitief functioneren, maar kwetsbaar ten aanzien van hun ontwikkeling </w:t>
      </w:r>
    </w:p>
    <w:p w14:paraId="0CEBAFE7" w14:textId="77777777" w:rsidR="004062A9" w:rsidRDefault="004A3A62">
      <w:pPr>
        <w:spacing w:after="0" w:line="240" w:lineRule="auto"/>
      </w:pPr>
      <w:r>
        <w:t xml:space="preserve">Leerlingen met een bovengemiddelde cognitieve ontwikkeling die gehinderd worden in </w:t>
      </w:r>
      <w:r w:rsidR="000D2434" w:rsidRPr="00093605">
        <w:rPr>
          <w:color w:val="auto"/>
        </w:rPr>
        <w:t>hun</w:t>
      </w:r>
      <w:r w:rsidR="000D2434">
        <w:t xml:space="preserve"> </w:t>
      </w:r>
      <w:r>
        <w:t xml:space="preserve">leren door </w:t>
      </w:r>
      <w:r w:rsidR="00037CF0">
        <w:t xml:space="preserve">bijvoorbeeld </w:t>
      </w:r>
      <w:r>
        <w:t>ernstige dyslexie, stoornissen in het autistisch spectrum of intern</w:t>
      </w:r>
      <w:r w:rsidR="000D2434">
        <w:t xml:space="preserve">aliserende problematiek kunnen op het Stadslyceum </w:t>
      </w:r>
      <w:r w:rsidR="004C3C75">
        <w:t>onderwijs volgen. Om</w:t>
      </w:r>
      <w:r>
        <w:t xml:space="preserve"> deze leerlingen een passende</w:t>
      </w:r>
      <w:r w:rsidR="00037CF0">
        <w:t xml:space="preserve"> onderwijsplek te kunnen bieden, zal</w:t>
      </w:r>
      <w:r>
        <w:t xml:space="preserve"> extra ondersteuning in de vorm van een arrangement door de </w:t>
      </w:r>
      <w:r>
        <w:lastRenderedPageBreak/>
        <w:t>school worden aangevraagd. De school zal duidelijk aangeven wat de mogelijkheden zijn binnen het ondersteuningsaanbod van de school.</w:t>
      </w:r>
    </w:p>
    <w:p w14:paraId="48C7D722" w14:textId="77777777" w:rsidR="004062A9" w:rsidRDefault="004062A9">
      <w:pPr>
        <w:spacing w:after="0" w:line="240" w:lineRule="auto"/>
        <w:rPr>
          <w:rStyle w:val="Geen"/>
          <w:b/>
          <w:bCs/>
        </w:rPr>
      </w:pPr>
    </w:p>
    <w:p w14:paraId="35951640" w14:textId="77777777" w:rsidR="004062A9" w:rsidRPr="00D23068" w:rsidRDefault="004A3A62">
      <w:pPr>
        <w:spacing w:after="0" w:line="240" w:lineRule="auto"/>
        <w:rPr>
          <w:rStyle w:val="Geen"/>
          <w:b/>
          <w:bCs/>
          <w:i/>
        </w:rPr>
      </w:pPr>
      <w:r w:rsidRPr="00D23068">
        <w:rPr>
          <w:rStyle w:val="Geen"/>
          <w:b/>
          <w:bCs/>
          <w:i/>
        </w:rPr>
        <w:t>Leerlingen</w:t>
      </w:r>
      <w:r w:rsidR="00037CF0">
        <w:rPr>
          <w:rStyle w:val="Geen"/>
          <w:b/>
          <w:bCs/>
          <w:i/>
        </w:rPr>
        <w:t xml:space="preserve"> die verminderd belastbaar zijn</w:t>
      </w:r>
    </w:p>
    <w:p w14:paraId="338356D0" w14:textId="77777777" w:rsidR="004062A9" w:rsidRDefault="004A3A62">
      <w:pPr>
        <w:spacing w:after="0" w:line="240" w:lineRule="auto"/>
      </w:pPr>
      <w:r>
        <w:t>Ten aanzien van leerlingen die om welke reden dan ook verminderd belastbaar zijn</w:t>
      </w:r>
      <w:r w:rsidR="00B14809">
        <w:t>,</w:t>
      </w:r>
      <w:r>
        <w:t xml:space="preserve"> heeft de school een inspanningsverplichting  die als volgt vormgegeven wordt:</w:t>
      </w:r>
    </w:p>
    <w:p w14:paraId="50A640EE" w14:textId="77777777" w:rsidR="00484F40" w:rsidRDefault="00484F40">
      <w:pPr>
        <w:spacing w:after="0" w:line="240" w:lineRule="auto"/>
      </w:pPr>
    </w:p>
    <w:p w14:paraId="1515BC5C" w14:textId="77777777" w:rsidR="004062A9" w:rsidRDefault="004A3A62">
      <w:pPr>
        <w:pStyle w:val="Lijstalinea"/>
        <w:numPr>
          <w:ilvl w:val="0"/>
          <w:numId w:val="10"/>
        </w:numPr>
      </w:pPr>
      <w:r>
        <w:t xml:space="preserve">een plan op maat, waarmee de leerling zowel op school als thuis aan het werk kan met de lesstof die in </w:t>
      </w:r>
      <w:r w:rsidR="0098656E">
        <w:t>de groep/klas wordt aangeboden.</w:t>
      </w:r>
    </w:p>
    <w:p w14:paraId="7DE7DD59" w14:textId="77777777" w:rsidR="004062A9" w:rsidRPr="00B5542A" w:rsidRDefault="004A3A62">
      <w:pPr>
        <w:pStyle w:val="Lijstalinea"/>
        <w:numPr>
          <w:ilvl w:val="0"/>
          <w:numId w:val="10"/>
        </w:numPr>
        <w:rPr>
          <w:color w:val="auto"/>
        </w:rPr>
      </w:pPr>
      <w:r>
        <w:t xml:space="preserve">minimaal twee keer per week twee </w:t>
      </w:r>
      <w:r w:rsidR="00B14809">
        <w:t>uur aanwezigheid</w:t>
      </w:r>
      <w:r>
        <w:t xml:space="preserve"> op school waarbij het plan </w:t>
      </w:r>
      <w:r w:rsidR="00B14809" w:rsidRPr="00B5542A">
        <w:rPr>
          <w:color w:val="auto"/>
        </w:rPr>
        <w:t xml:space="preserve">kan worden </w:t>
      </w:r>
      <w:r w:rsidRPr="00B5542A">
        <w:rPr>
          <w:color w:val="auto"/>
        </w:rPr>
        <w:t xml:space="preserve"> besproken, er extra instructie</w:t>
      </w:r>
      <w:r w:rsidR="00B14809" w:rsidRPr="00B5542A">
        <w:rPr>
          <w:color w:val="auto"/>
        </w:rPr>
        <w:t xml:space="preserve"> kan plaats</w:t>
      </w:r>
      <w:r w:rsidRPr="00B5542A">
        <w:rPr>
          <w:color w:val="auto"/>
        </w:rPr>
        <w:t xml:space="preserve"> vinden en toetsen kunnen worden afgenomen. Vanuit deze situatie </w:t>
      </w:r>
      <w:r w:rsidR="00B14809" w:rsidRPr="00B5542A">
        <w:rPr>
          <w:color w:val="auto"/>
        </w:rPr>
        <w:t>wordt de schoolgang weer opgebouwd</w:t>
      </w:r>
      <w:r w:rsidR="0098656E" w:rsidRPr="00B5542A">
        <w:rPr>
          <w:color w:val="auto"/>
        </w:rPr>
        <w:t>.</w:t>
      </w:r>
    </w:p>
    <w:p w14:paraId="4323ADEC" w14:textId="77777777" w:rsidR="004062A9" w:rsidRDefault="004A3A62">
      <w:pPr>
        <w:pStyle w:val="Lijstalinea"/>
        <w:numPr>
          <w:ilvl w:val="0"/>
          <w:numId w:val="10"/>
        </w:numPr>
      </w:pPr>
      <w:r>
        <w:t>wanneer het een leerling niet lukt om aan bovenstaande te voldoen, werkt de school samen met een tussenvoorziening van het samenwerkingsverband. Dit is het thuiszitterstraject voorgezet onderwijs (TTVO)</w:t>
      </w:r>
      <w:r w:rsidR="0098656E">
        <w:t>.</w:t>
      </w:r>
    </w:p>
    <w:p w14:paraId="4AD403AF" w14:textId="77777777" w:rsidR="004062A9" w:rsidRPr="00B14809" w:rsidRDefault="004A3A62">
      <w:pPr>
        <w:pStyle w:val="Default"/>
        <w:rPr>
          <w:rStyle w:val="Geen"/>
          <w:rFonts w:ascii="Calibri" w:eastAsia="Calibri" w:hAnsi="Calibri" w:cs="Calibri"/>
          <w:i/>
          <w:sz w:val="22"/>
          <w:szCs w:val="22"/>
        </w:rPr>
      </w:pPr>
      <w:r w:rsidRPr="00B14809">
        <w:rPr>
          <w:rStyle w:val="Geen"/>
          <w:rFonts w:ascii="Calibri" w:hAnsi="Calibri"/>
          <w:b/>
          <w:bCs/>
          <w:i/>
          <w:sz w:val="22"/>
          <w:szCs w:val="22"/>
        </w:rPr>
        <w:t>Leerlingen met een lichamelijke ondersteun</w:t>
      </w:r>
      <w:r w:rsidR="00B14809">
        <w:rPr>
          <w:rStyle w:val="Geen"/>
          <w:rFonts w:ascii="Calibri" w:hAnsi="Calibri"/>
          <w:b/>
          <w:bCs/>
          <w:i/>
          <w:sz w:val="22"/>
          <w:szCs w:val="22"/>
        </w:rPr>
        <w:t>ingsbehoefte, langdurige ziekte</w:t>
      </w:r>
      <w:r w:rsidRPr="00B14809">
        <w:rPr>
          <w:rStyle w:val="Geen"/>
          <w:rFonts w:ascii="Calibri" w:hAnsi="Calibri"/>
          <w:b/>
          <w:bCs/>
          <w:i/>
          <w:sz w:val="22"/>
          <w:szCs w:val="22"/>
        </w:rPr>
        <w:t xml:space="preserve"> </w:t>
      </w:r>
    </w:p>
    <w:p w14:paraId="429E3F52" w14:textId="77777777" w:rsidR="004062A9" w:rsidRDefault="004A3A62">
      <w:pPr>
        <w:pStyle w:val="Default"/>
        <w:rPr>
          <w:rStyle w:val="Geen"/>
          <w:rFonts w:ascii="Calibri" w:eastAsia="Calibri" w:hAnsi="Calibri" w:cs="Calibri"/>
          <w:sz w:val="22"/>
          <w:szCs w:val="22"/>
        </w:rPr>
      </w:pPr>
      <w:r>
        <w:rPr>
          <w:rStyle w:val="Geen"/>
          <w:rFonts w:ascii="Calibri" w:hAnsi="Calibri"/>
          <w:sz w:val="22"/>
          <w:szCs w:val="22"/>
        </w:rPr>
        <w:t xml:space="preserve">Een leerling met een lichamelijke beperking kan onderwijs volgen mits de leerling in staat is zich zelfstandig te verplaatsen in het gebouw en er een arrangement toegekend wordt voor ondersteuning met betrekking tot de verzorging van de leerling en eventuele medische handelingen. </w:t>
      </w:r>
    </w:p>
    <w:p w14:paraId="4BEFF219" w14:textId="77777777" w:rsidR="004062A9" w:rsidRDefault="004062A9">
      <w:pPr>
        <w:pStyle w:val="Default"/>
        <w:rPr>
          <w:rStyle w:val="Geen"/>
          <w:rFonts w:ascii="Calibri" w:eastAsia="Calibri" w:hAnsi="Calibri" w:cs="Calibri"/>
          <w:b/>
          <w:bCs/>
          <w:sz w:val="22"/>
          <w:szCs w:val="22"/>
        </w:rPr>
      </w:pPr>
    </w:p>
    <w:p w14:paraId="4F278398" w14:textId="77777777" w:rsidR="004062A9" w:rsidRPr="00B14809" w:rsidRDefault="004A3A62">
      <w:pPr>
        <w:pStyle w:val="Default"/>
        <w:rPr>
          <w:rStyle w:val="Geen"/>
          <w:rFonts w:ascii="Calibri" w:eastAsia="Calibri" w:hAnsi="Calibri" w:cs="Calibri"/>
          <w:b/>
          <w:bCs/>
          <w:i/>
          <w:sz w:val="22"/>
          <w:szCs w:val="22"/>
        </w:rPr>
      </w:pPr>
      <w:r w:rsidRPr="00B14809">
        <w:rPr>
          <w:rStyle w:val="Geen"/>
          <w:rFonts w:ascii="Calibri" w:hAnsi="Calibri"/>
          <w:b/>
          <w:bCs/>
          <w:i/>
          <w:sz w:val="22"/>
          <w:szCs w:val="22"/>
        </w:rPr>
        <w:t xml:space="preserve">Leerlingen met spraaktaal/gehoorproblemen </w:t>
      </w:r>
    </w:p>
    <w:p w14:paraId="39F0483E" w14:textId="77777777" w:rsidR="004062A9" w:rsidRDefault="004A3A62">
      <w:pPr>
        <w:pStyle w:val="Default"/>
        <w:rPr>
          <w:rStyle w:val="Geen"/>
          <w:rFonts w:ascii="Calibri" w:hAnsi="Calibri"/>
          <w:sz w:val="22"/>
          <w:szCs w:val="22"/>
        </w:rPr>
      </w:pPr>
      <w:r>
        <w:rPr>
          <w:rStyle w:val="Geen"/>
          <w:rFonts w:ascii="Calibri" w:hAnsi="Calibri"/>
          <w:sz w:val="22"/>
          <w:szCs w:val="22"/>
        </w:rPr>
        <w:t>In principe kunnen leerlingen met spraaktaal-ge</w:t>
      </w:r>
      <w:r w:rsidR="0098656E">
        <w:rPr>
          <w:rStyle w:val="Geen"/>
          <w:rFonts w:ascii="Calibri" w:hAnsi="Calibri"/>
          <w:sz w:val="22"/>
          <w:szCs w:val="22"/>
        </w:rPr>
        <w:t>hoorproblemen onderwijs volgen mits</w:t>
      </w:r>
      <w:r>
        <w:rPr>
          <w:rStyle w:val="Geen"/>
          <w:rFonts w:ascii="Calibri" w:hAnsi="Calibri"/>
          <w:sz w:val="22"/>
          <w:szCs w:val="22"/>
        </w:rPr>
        <w:t xml:space="preserve"> aan bepaalde criteria wordt voldaan: </w:t>
      </w:r>
    </w:p>
    <w:p w14:paraId="3AFC4C35" w14:textId="77777777" w:rsidR="003072E0" w:rsidRDefault="003072E0">
      <w:pPr>
        <w:pStyle w:val="Default"/>
        <w:rPr>
          <w:rStyle w:val="Geen"/>
          <w:rFonts w:ascii="Calibri" w:eastAsia="Calibri" w:hAnsi="Calibri" w:cs="Calibri"/>
          <w:sz w:val="22"/>
          <w:szCs w:val="22"/>
        </w:rPr>
      </w:pPr>
    </w:p>
    <w:p w14:paraId="52104D30" w14:textId="77777777" w:rsidR="004062A9" w:rsidRDefault="004A3A62">
      <w:pPr>
        <w:pStyle w:val="Default"/>
        <w:numPr>
          <w:ilvl w:val="0"/>
          <w:numId w:val="12"/>
        </w:numPr>
        <w:spacing w:after="80"/>
        <w:rPr>
          <w:rFonts w:ascii="Calibri" w:hAnsi="Calibri"/>
          <w:sz w:val="22"/>
          <w:szCs w:val="22"/>
        </w:rPr>
      </w:pPr>
      <w:r>
        <w:rPr>
          <w:rStyle w:val="Geen"/>
          <w:rFonts w:ascii="Calibri" w:hAnsi="Calibri"/>
          <w:sz w:val="22"/>
          <w:szCs w:val="22"/>
        </w:rPr>
        <w:t>de leerlin</w:t>
      </w:r>
      <w:r w:rsidR="0098656E">
        <w:rPr>
          <w:rStyle w:val="Geen"/>
          <w:rFonts w:ascii="Calibri" w:hAnsi="Calibri"/>
          <w:sz w:val="22"/>
          <w:szCs w:val="22"/>
        </w:rPr>
        <w:t xml:space="preserve">g is in staat om in </w:t>
      </w:r>
      <w:r w:rsidR="0098656E" w:rsidRPr="00B5542A">
        <w:rPr>
          <w:rStyle w:val="Geen"/>
          <w:rFonts w:ascii="Calibri" w:hAnsi="Calibri"/>
          <w:color w:val="auto"/>
          <w:sz w:val="22"/>
          <w:szCs w:val="22"/>
        </w:rPr>
        <w:t xml:space="preserve">het gevraagde </w:t>
      </w:r>
      <w:r>
        <w:rPr>
          <w:rStyle w:val="Geen"/>
          <w:rFonts w:ascii="Calibri" w:hAnsi="Calibri"/>
          <w:sz w:val="22"/>
          <w:szCs w:val="22"/>
        </w:rPr>
        <w:t>tem</w:t>
      </w:r>
      <w:r w:rsidR="0098656E">
        <w:rPr>
          <w:rStyle w:val="Geen"/>
          <w:rFonts w:ascii="Calibri" w:hAnsi="Calibri"/>
          <w:sz w:val="22"/>
          <w:szCs w:val="22"/>
        </w:rPr>
        <w:t>po regulier onderwijs te volgen.</w:t>
      </w:r>
    </w:p>
    <w:p w14:paraId="566DFC09" w14:textId="77777777" w:rsidR="004062A9" w:rsidRDefault="004A3A62">
      <w:pPr>
        <w:pStyle w:val="Default"/>
        <w:numPr>
          <w:ilvl w:val="0"/>
          <w:numId w:val="12"/>
        </w:numPr>
        <w:spacing w:after="80"/>
        <w:rPr>
          <w:rFonts w:ascii="Calibri" w:hAnsi="Calibri"/>
          <w:sz w:val="22"/>
          <w:szCs w:val="22"/>
        </w:rPr>
      </w:pPr>
      <w:r>
        <w:rPr>
          <w:rStyle w:val="Geen"/>
          <w:rFonts w:ascii="Calibri" w:hAnsi="Calibri"/>
          <w:sz w:val="22"/>
          <w:szCs w:val="22"/>
        </w:rPr>
        <w:t>bij slechthorende leerlingen is de beschikking over soloapparatuur (indien beschikbaar gesteld door zorgverzekeraar ) nodig i.v.m. de akoestiek va</w:t>
      </w:r>
      <w:r w:rsidR="0098656E">
        <w:rPr>
          <w:rStyle w:val="Geen"/>
          <w:rFonts w:ascii="Calibri" w:hAnsi="Calibri"/>
          <w:sz w:val="22"/>
          <w:szCs w:val="22"/>
        </w:rPr>
        <w:t>n de lokalen.</w:t>
      </w:r>
    </w:p>
    <w:p w14:paraId="546AB7B1" w14:textId="77777777" w:rsidR="004062A9" w:rsidRDefault="004A3A62">
      <w:pPr>
        <w:pStyle w:val="Default"/>
        <w:numPr>
          <w:ilvl w:val="0"/>
          <w:numId w:val="12"/>
        </w:numPr>
        <w:rPr>
          <w:rFonts w:ascii="Calibri" w:hAnsi="Calibri"/>
          <w:sz w:val="22"/>
          <w:szCs w:val="22"/>
        </w:rPr>
      </w:pPr>
      <w:r>
        <w:rPr>
          <w:rStyle w:val="Geen"/>
          <w:rFonts w:ascii="Calibri" w:hAnsi="Calibri"/>
          <w:sz w:val="22"/>
          <w:szCs w:val="22"/>
        </w:rPr>
        <w:t>Do</w:t>
      </w:r>
      <w:r w:rsidR="0098656E">
        <w:rPr>
          <w:rStyle w:val="Geen"/>
          <w:rFonts w:ascii="Calibri" w:hAnsi="Calibri"/>
          <w:sz w:val="22"/>
          <w:szCs w:val="22"/>
        </w:rPr>
        <w:t>ve leerlingen kunnen</w:t>
      </w:r>
      <w:r>
        <w:rPr>
          <w:rStyle w:val="Geen"/>
          <w:rFonts w:ascii="Calibri" w:hAnsi="Calibri"/>
          <w:sz w:val="22"/>
          <w:szCs w:val="22"/>
        </w:rPr>
        <w:t xml:space="preserve"> onderwijs volgen mits er een doventolk</w:t>
      </w:r>
      <w:r w:rsidR="0098656E">
        <w:rPr>
          <w:rStyle w:val="Geen"/>
          <w:rFonts w:ascii="Calibri" w:hAnsi="Calibri"/>
          <w:sz w:val="22"/>
          <w:szCs w:val="22"/>
        </w:rPr>
        <w:t xml:space="preserve"> beschikbaar is vanuit </w:t>
      </w:r>
      <w:proofErr w:type="spellStart"/>
      <w:r w:rsidR="0098656E">
        <w:rPr>
          <w:rStyle w:val="Geen"/>
          <w:rFonts w:ascii="Calibri" w:hAnsi="Calibri"/>
          <w:sz w:val="22"/>
          <w:szCs w:val="22"/>
        </w:rPr>
        <w:t>Kentalis</w:t>
      </w:r>
      <w:proofErr w:type="spellEnd"/>
      <w:r w:rsidR="0098656E">
        <w:rPr>
          <w:rStyle w:val="Geen"/>
          <w:rFonts w:ascii="Calibri" w:hAnsi="Calibri"/>
          <w:sz w:val="22"/>
          <w:szCs w:val="22"/>
        </w:rPr>
        <w:t>.</w:t>
      </w:r>
    </w:p>
    <w:p w14:paraId="1D15D3A6" w14:textId="77777777" w:rsidR="004062A9" w:rsidRDefault="004062A9">
      <w:pPr>
        <w:pStyle w:val="Default"/>
        <w:ind w:left="360"/>
        <w:rPr>
          <w:rStyle w:val="Geen"/>
          <w:rFonts w:ascii="Calibri" w:eastAsia="Calibri" w:hAnsi="Calibri" w:cs="Calibri"/>
          <w:sz w:val="22"/>
          <w:szCs w:val="22"/>
        </w:rPr>
      </w:pPr>
    </w:p>
    <w:p w14:paraId="696552AE" w14:textId="77777777" w:rsidR="004062A9" w:rsidRDefault="004A3A62">
      <w:pPr>
        <w:spacing w:after="0" w:line="240" w:lineRule="auto"/>
      </w:pPr>
      <w:r>
        <w:t>De plaatsing is ter beoordeling aan de schoolleiding en de intakecommissie.</w:t>
      </w:r>
    </w:p>
    <w:p w14:paraId="6F21D312" w14:textId="77777777" w:rsidR="004062A9" w:rsidRDefault="004062A9">
      <w:pPr>
        <w:spacing w:after="0" w:line="240" w:lineRule="auto"/>
        <w:rPr>
          <w:rStyle w:val="Geen"/>
          <w:color w:val="FF0000"/>
          <w:u w:color="FF0000"/>
        </w:rPr>
      </w:pPr>
    </w:p>
    <w:p w14:paraId="7FAB4F06" w14:textId="77777777" w:rsidR="0098656E" w:rsidRPr="0098656E" w:rsidRDefault="004A3A62" w:rsidP="0098656E">
      <w:pPr>
        <w:pStyle w:val="Default"/>
        <w:rPr>
          <w:rStyle w:val="Geen"/>
          <w:rFonts w:ascii="Calibri" w:hAnsi="Calibri" w:cs="Calibri"/>
          <w:b/>
          <w:bCs/>
          <w:i/>
          <w:sz w:val="22"/>
          <w:szCs w:val="22"/>
        </w:rPr>
      </w:pPr>
      <w:r w:rsidRPr="0098656E">
        <w:rPr>
          <w:rStyle w:val="Geen"/>
          <w:rFonts w:ascii="Calibri" w:hAnsi="Calibri" w:cs="Calibri"/>
          <w:b/>
          <w:bCs/>
          <w:i/>
          <w:sz w:val="22"/>
          <w:szCs w:val="22"/>
        </w:rPr>
        <w:t xml:space="preserve">Blinde </w:t>
      </w:r>
      <w:r w:rsidR="00B065B0">
        <w:rPr>
          <w:rStyle w:val="Geen"/>
          <w:rFonts w:ascii="Calibri" w:hAnsi="Calibri" w:cs="Calibri"/>
          <w:b/>
          <w:bCs/>
          <w:i/>
          <w:sz w:val="22"/>
          <w:szCs w:val="22"/>
        </w:rPr>
        <w:t xml:space="preserve">leerlingen </w:t>
      </w:r>
      <w:r w:rsidRPr="0098656E">
        <w:rPr>
          <w:rStyle w:val="Geen"/>
          <w:rFonts w:ascii="Calibri" w:hAnsi="Calibri" w:cs="Calibri"/>
          <w:b/>
          <w:bCs/>
          <w:i/>
          <w:sz w:val="22"/>
          <w:szCs w:val="22"/>
        </w:rPr>
        <w:t>en slechtziende leerlingen</w:t>
      </w:r>
    </w:p>
    <w:p w14:paraId="6A039230" w14:textId="77777777" w:rsidR="0098656E" w:rsidRDefault="0098656E" w:rsidP="0098656E">
      <w:pPr>
        <w:pStyle w:val="Default"/>
        <w:rPr>
          <w:rStyle w:val="Geen"/>
          <w:rFonts w:ascii="Calibri" w:hAnsi="Calibri"/>
          <w:sz w:val="22"/>
          <w:szCs w:val="22"/>
        </w:rPr>
      </w:pPr>
      <w:r>
        <w:rPr>
          <w:rStyle w:val="Geen"/>
          <w:rFonts w:ascii="Calibri" w:hAnsi="Calibri"/>
          <w:sz w:val="22"/>
          <w:szCs w:val="22"/>
        </w:rPr>
        <w:t>In principe kunnen blinde</w:t>
      </w:r>
      <w:r w:rsidR="00B065B0">
        <w:rPr>
          <w:rStyle w:val="Geen"/>
          <w:rFonts w:ascii="Calibri" w:hAnsi="Calibri"/>
          <w:sz w:val="22"/>
          <w:szCs w:val="22"/>
        </w:rPr>
        <w:t xml:space="preserve"> leerlingen</w:t>
      </w:r>
      <w:r w:rsidR="0036761A">
        <w:rPr>
          <w:rStyle w:val="Geen"/>
          <w:rFonts w:ascii="Calibri" w:hAnsi="Calibri"/>
          <w:sz w:val="22"/>
          <w:szCs w:val="22"/>
        </w:rPr>
        <w:t xml:space="preserve"> en </w:t>
      </w:r>
      <w:r>
        <w:rPr>
          <w:rStyle w:val="Geen"/>
          <w:rFonts w:ascii="Calibri" w:hAnsi="Calibri"/>
          <w:sz w:val="22"/>
          <w:szCs w:val="22"/>
        </w:rPr>
        <w:t xml:space="preserve">slechtziende leerlingen onderwijs volgen mits aan bepaalde criteria wordt voldaan: </w:t>
      </w:r>
    </w:p>
    <w:p w14:paraId="7C04624B" w14:textId="77777777" w:rsidR="003072E0" w:rsidRDefault="003072E0" w:rsidP="0098656E">
      <w:pPr>
        <w:pStyle w:val="Default"/>
        <w:rPr>
          <w:rStyle w:val="Geen"/>
          <w:rFonts w:ascii="Calibri" w:eastAsia="Calibri" w:hAnsi="Calibri" w:cs="Calibri"/>
          <w:sz w:val="22"/>
          <w:szCs w:val="22"/>
        </w:rPr>
      </w:pPr>
    </w:p>
    <w:p w14:paraId="260C22C4" w14:textId="77777777" w:rsidR="004062A9" w:rsidRPr="00B065B0" w:rsidRDefault="00B065B0" w:rsidP="00B065B0">
      <w:pPr>
        <w:pStyle w:val="Lijstalinea"/>
        <w:numPr>
          <w:ilvl w:val="0"/>
          <w:numId w:val="12"/>
        </w:numPr>
        <w:spacing w:after="0" w:line="240" w:lineRule="auto"/>
        <w:rPr>
          <w:bCs/>
        </w:rPr>
      </w:pPr>
      <w:r>
        <w:t xml:space="preserve">De leerling is in staat om in </w:t>
      </w:r>
      <w:r w:rsidRPr="00B5542A">
        <w:rPr>
          <w:color w:val="auto"/>
        </w:rPr>
        <w:t xml:space="preserve">het gevraagde  </w:t>
      </w:r>
      <w:r>
        <w:t>tempo regulier onderwijs te volgen.</w:t>
      </w:r>
    </w:p>
    <w:p w14:paraId="3A9E7F30" w14:textId="77777777" w:rsidR="0098656E" w:rsidRDefault="00B065B0" w:rsidP="00B065B0">
      <w:pPr>
        <w:pStyle w:val="Lijstalinea"/>
        <w:numPr>
          <w:ilvl w:val="0"/>
          <w:numId w:val="12"/>
        </w:numPr>
        <w:spacing w:after="0" w:line="240" w:lineRule="auto"/>
        <w:rPr>
          <w:bCs/>
        </w:rPr>
      </w:pPr>
      <w:r>
        <w:rPr>
          <w:bCs/>
        </w:rPr>
        <w:t>Blinde leerlingen/ slechtziende lee</w:t>
      </w:r>
      <w:r w:rsidR="00C07911">
        <w:rPr>
          <w:bCs/>
        </w:rPr>
        <w:t>rlingen kunnen onderwijs volgen</w:t>
      </w:r>
      <w:r>
        <w:rPr>
          <w:bCs/>
        </w:rPr>
        <w:t xml:space="preserve"> mits begeleiding vanuit het expertise centrum cluster 1 beschikbaar is.</w:t>
      </w:r>
    </w:p>
    <w:p w14:paraId="6D8220F0" w14:textId="77777777" w:rsidR="00B065B0" w:rsidRPr="00B065B0" w:rsidRDefault="00B065B0" w:rsidP="00B065B0">
      <w:pPr>
        <w:spacing w:after="0" w:line="240" w:lineRule="auto"/>
        <w:rPr>
          <w:bCs/>
        </w:rPr>
      </w:pPr>
    </w:p>
    <w:p w14:paraId="3436827C" w14:textId="77777777" w:rsidR="004062A9" w:rsidRDefault="004A3A62">
      <w:pPr>
        <w:spacing w:after="0" w:line="240" w:lineRule="auto"/>
      </w:pPr>
      <w:r>
        <w:t>De plaats</w:t>
      </w:r>
      <w:r w:rsidR="0098656E">
        <w:t>ing is ter beoordeling aan de schoolleiding</w:t>
      </w:r>
      <w:r>
        <w:t xml:space="preserve"> en de intakecommissie.</w:t>
      </w:r>
    </w:p>
    <w:p w14:paraId="2A38AD15" w14:textId="77777777" w:rsidR="004062A9" w:rsidRDefault="004062A9">
      <w:pPr>
        <w:pStyle w:val="Default"/>
        <w:rPr>
          <w:rStyle w:val="Geen"/>
          <w:rFonts w:ascii="Calibri" w:eastAsia="Calibri" w:hAnsi="Calibri" w:cs="Calibri"/>
          <w:b/>
          <w:bCs/>
          <w:sz w:val="22"/>
          <w:szCs w:val="22"/>
        </w:rPr>
      </w:pPr>
    </w:p>
    <w:p w14:paraId="5B54D6E5" w14:textId="77777777" w:rsidR="00227507" w:rsidRPr="00227507" w:rsidRDefault="00227507" w:rsidP="00227507">
      <w:pPr>
        <w:pStyle w:val="Lijstalinea"/>
        <w:spacing w:after="0" w:line="240" w:lineRule="auto"/>
        <w:ind w:left="360"/>
        <w:rPr>
          <w:rStyle w:val="Geen"/>
        </w:rPr>
      </w:pPr>
    </w:p>
    <w:p w14:paraId="60C4E7FB" w14:textId="77777777" w:rsidR="00671697" w:rsidRPr="00671697" w:rsidRDefault="00C07911" w:rsidP="00227507">
      <w:pPr>
        <w:pStyle w:val="Lijstalinea"/>
        <w:numPr>
          <w:ilvl w:val="0"/>
          <w:numId w:val="22"/>
        </w:numPr>
        <w:spacing w:after="0" w:line="240" w:lineRule="auto"/>
        <w:ind w:left="360"/>
        <w:rPr>
          <w:rStyle w:val="Geen"/>
        </w:rPr>
      </w:pPr>
      <w:r>
        <w:rPr>
          <w:rStyle w:val="Geen"/>
          <w:b/>
          <w:bCs/>
        </w:rPr>
        <w:t xml:space="preserve">Wat zijn de grenzen aan de </w:t>
      </w:r>
      <w:r w:rsidR="004A3A62" w:rsidRPr="00E15CE5">
        <w:rPr>
          <w:rStyle w:val="Geen"/>
          <w:b/>
          <w:bCs/>
        </w:rPr>
        <w:t>ondersteuning?</w:t>
      </w:r>
    </w:p>
    <w:p w14:paraId="7D046B63" w14:textId="77777777" w:rsidR="00671697" w:rsidRDefault="00671697" w:rsidP="00227507">
      <w:pPr>
        <w:spacing w:after="0" w:line="240" w:lineRule="auto"/>
      </w:pPr>
    </w:p>
    <w:p w14:paraId="2D98A1B0" w14:textId="77777777" w:rsidR="00A4586E" w:rsidRDefault="00671697" w:rsidP="00227507">
      <w:pPr>
        <w:spacing w:after="0" w:line="240" w:lineRule="auto"/>
      </w:pPr>
      <w:r>
        <w:t>Bij a</w:t>
      </w:r>
      <w:r w:rsidR="00A4586E">
        <w:t xml:space="preserve">anmelding worden ouders verzocht </w:t>
      </w:r>
      <w:r>
        <w:t>aan</w:t>
      </w:r>
      <w:r w:rsidR="00A4586E">
        <w:t xml:space="preserve"> te </w:t>
      </w:r>
      <w:r>
        <w:t xml:space="preserve">geven of ze verwachten dat hun kind ondersteuning nodig heeft om </w:t>
      </w:r>
      <w:r w:rsidR="00A4586E">
        <w:t xml:space="preserve">regulier </w:t>
      </w:r>
      <w:r>
        <w:t>onderwijs te kunnen volgen.</w:t>
      </w:r>
    </w:p>
    <w:p w14:paraId="537FA5FE" w14:textId="77777777" w:rsidR="00227507" w:rsidRDefault="00227507" w:rsidP="00227507">
      <w:pPr>
        <w:spacing w:after="0" w:line="240" w:lineRule="auto"/>
      </w:pPr>
    </w:p>
    <w:p w14:paraId="630FDEEF" w14:textId="77777777" w:rsidR="00A4586E" w:rsidRDefault="00A4586E" w:rsidP="00A4586E">
      <w:pPr>
        <w:spacing w:after="0" w:line="240" w:lineRule="auto"/>
      </w:pPr>
      <w:r>
        <w:lastRenderedPageBreak/>
        <w:t xml:space="preserve">De eerste school waar wordt aangemeld heeft zorgplicht. Dat betekent dat de school de taak heeft  een passende onderwijsplek te bieden of door te geleiden naar een andere, meer passende plek. </w:t>
      </w:r>
    </w:p>
    <w:p w14:paraId="72E8529C" w14:textId="77777777" w:rsidR="004062A9" w:rsidRDefault="00671697">
      <w:pPr>
        <w:spacing w:after="0" w:line="240" w:lineRule="auto"/>
      </w:pPr>
      <w:r w:rsidRPr="00671697">
        <w:rPr>
          <w:rFonts w:ascii="Arial Unicode MS" w:hAnsi="Arial Unicode MS"/>
        </w:rPr>
        <w:br/>
      </w:r>
      <w:r w:rsidR="00E15CE5">
        <w:t xml:space="preserve">Er </w:t>
      </w:r>
      <w:r w:rsidR="00E15CE5" w:rsidRPr="00B5542A">
        <w:rPr>
          <w:color w:val="auto"/>
        </w:rPr>
        <w:t>zijn</w:t>
      </w:r>
      <w:r w:rsidR="004A3A62">
        <w:t xml:space="preserve"> omst</w:t>
      </w:r>
      <w:r w:rsidR="00E15CE5">
        <w:t>andigheden</w:t>
      </w:r>
      <w:r w:rsidR="004A3A62">
        <w:t xml:space="preserve"> wa</w:t>
      </w:r>
      <w:r w:rsidR="00C07911">
        <w:t xml:space="preserve">ardoor plaatsing op het Stadslyceum </w:t>
      </w:r>
      <w:r w:rsidR="004A3A62">
        <w:t>niet tot de mo</w:t>
      </w:r>
      <w:r w:rsidR="00E15CE5">
        <w:t>gelijkheden behoort. Hiervan is sprake als</w:t>
      </w:r>
      <w:r w:rsidR="004A3A62">
        <w:t xml:space="preserve"> met aanvullende ondersteuning in de school</w:t>
      </w:r>
      <w:r w:rsidR="00E15CE5">
        <w:t xml:space="preserve"> niet kan worden voldaan aan de ondersteuningsbehoefte van de leerling </w:t>
      </w:r>
      <w:r w:rsidR="004A3A62">
        <w:t>en als het uitstroomperspectief van de leerling niet kan worden gerealiseerd in de klas.</w:t>
      </w:r>
    </w:p>
    <w:p w14:paraId="55B61811" w14:textId="77777777" w:rsidR="004062A9" w:rsidRDefault="004062A9">
      <w:pPr>
        <w:spacing w:after="0" w:line="240" w:lineRule="auto"/>
        <w:rPr>
          <w:rStyle w:val="Geen"/>
          <w:u w:val="single"/>
        </w:rPr>
      </w:pPr>
    </w:p>
    <w:p w14:paraId="45C62582" w14:textId="77777777" w:rsidR="004062A9" w:rsidRDefault="00802A49">
      <w:pPr>
        <w:spacing w:after="0" w:line="240" w:lineRule="auto"/>
      </w:pPr>
      <w:r>
        <w:t xml:space="preserve">Wanneer </w:t>
      </w:r>
      <w:r w:rsidR="004A3A62">
        <w:t xml:space="preserve">bij een leerling sprake is van agressief, </w:t>
      </w:r>
      <w:proofErr w:type="spellStart"/>
      <w:r w:rsidR="004A3A62">
        <w:t>externaliserend</w:t>
      </w:r>
      <w:proofErr w:type="spellEnd"/>
      <w:r w:rsidR="004A3A62">
        <w:t xml:space="preserve">, ernstig internaliserend of grensoverschrijdend gedrag wordt hij/zij </w:t>
      </w:r>
      <w:r w:rsidR="004A3A62">
        <w:rPr>
          <w:rStyle w:val="Geen"/>
          <w:b/>
          <w:bCs/>
        </w:rPr>
        <w:t>niet</w:t>
      </w:r>
      <w:r w:rsidR="004A3A62">
        <w:t xml:space="preserve"> toegelaten tot het Stadslyceum. Elke leerling heeft recht op een veilig leerklimaat, de leerling die dit in gevaar</w:t>
      </w:r>
      <w:r>
        <w:t xml:space="preserve"> brengt kan niet op het Stadslyceum </w:t>
      </w:r>
      <w:r w:rsidR="004A3A62">
        <w:t xml:space="preserve">verblijven. </w:t>
      </w:r>
    </w:p>
    <w:p w14:paraId="5D99C431" w14:textId="77777777" w:rsidR="004062A9" w:rsidRDefault="004062A9">
      <w:pPr>
        <w:spacing w:after="0" w:line="240" w:lineRule="auto"/>
      </w:pPr>
    </w:p>
    <w:p w14:paraId="6F086F14" w14:textId="77777777" w:rsidR="004062A9" w:rsidRPr="00B5542A" w:rsidRDefault="004B15DA">
      <w:pPr>
        <w:spacing w:after="0" w:line="240" w:lineRule="auto"/>
        <w:rPr>
          <w:color w:val="auto"/>
        </w:rPr>
      </w:pPr>
      <w:r w:rsidRPr="00B5542A">
        <w:rPr>
          <w:color w:val="auto"/>
        </w:rPr>
        <w:t>W</w:t>
      </w:r>
      <w:r w:rsidR="004A3A62" w:rsidRPr="00B5542A">
        <w:rPr>
          <w:color w:val="auto"/>
        </w:rPr>
        <w:t xml:space="preserve">anneer een leerling gebaat is bij meer </w:t>
      </w:r>
      <w:r w:rsidR="00671697" w:rsidRPr="00B5542A">
        <w:rPr>
          <w:color w:val="auto"/>
        </w:rPr>
        <w:t xml:space="preserve">structuur </w:t>
      </w:r>
      <w:r w:rsidR="00E04896">
        <w:rPr>
          <w:color w:val="auto"/>
        </w:rPr>
        <w:t xml:space="preserve">en/of ondersteuning </w:t>
      </w:r>
      <w:r w:rsidR="00671697" w:rsidRPr="00B5542A">
        <w:rPr>
          <w:color w:val="auto"/>
        </w:rPr>
        <w:t>dan geboden wordt</w:t>
      </w:r>
      <w:r w:rsidR="004A3A62" w:rsidRPr="00B5542A">
        <w:rPr>
          <w:color w:val="auto"/>
        </w:rPr>
        <w:t xml:space="preserve">, wordt de leerling verwezen naar het </w:t>
      </w:r>
      <w:r w:rsidR="00671697" w:rsidRPr="00B5542A">
        <w:rPr>
          <w:color w:val="auto"/>
        </w:rPr>
        <w:t>Voortgezet Speciaal Onderwijs (</w:t>
      </w:r>
      <w:r w:rsidR="004A3A62" w:rsidRPr="00B5542A">
        <w:rPr>
          <w:color w:val="auto"/>
        </w:rPr>
        <w:t>VSO</w:t>
      </w:r>
      <w:r w:rsidR="00671697" w:rsidRPr="00B5542A">
        <w:rPr>
          <w:color w:val="auto"/>
        </w:rPr>
        <w:t>)</w:t>
      </w:r>
      <w:r w:rsidR="004A3A62" w:rsidRPr="00B5542A">
        <w:rPr>
          <w:color w:val="auto"/>
        </w:rPr>
        <w:t>. Leerlingen met een VSO advies vanuit het PO wo</w:t>
      </w:r>
      <w:r w:rsidR="00671697" w:rsidRPr="00B5542A">
        <w:rPr>
          <w:color w:val="auto"/>
        </w:rPr>
        <w:t xml:space="preserve">rden niet aangenomen. </w:t>
      </w:r>
    </w:p>
    <w:p w14:paraId="319A45F5" w14:textId="77777777" w:rsidR="00671697" w:rsidRDefault="00671697">
      <w:pPr>
        <w:spacing w:after="0" w:line="240" w:lineRule="auto"/>
      </w:pPr>
    </w:p>
    <w:p w14:paraId="067A8CDE" w14:textId="77777777" w:rsidR="004062A9" w:rsidRDefault="00802A49" w:rsidP="00227507">
      <w:pPr>
        <w:pStyle w:val="Lijstalinea"/>
        <w:numPr>
          <w:ilvl w:val="0"/>
          <w:numId w:val="18"/>
        </w:numPr>
        <w:spacing w:after="0" w:line="240" w:lineRule="auto"/>
        <w:ind w:left="360"/>
        <w:rPr>
          <w:b/>
          <w:bCs/>
        </w:rPr>
      </w:pPr>
      <w:r>
        <w:rPr>
          <w:b/>
          <w:bCs/>
        </w:rPr>
        <w:t xml:space="preserve">Wat zijn de </w:t>
      </w:r>
      <w:r w:rsidR="004A3A62">
        <w:rPr>
          <w:b/>
          <w:bCs/>
        </w:rPr>
        <w:t>ambities</w:t>
      </w:r>
      <w:r>
        <w:rPr>
          <w:b/>
          <w:bCs/>
        </w:rPr>
        <w:t xml:space="preserve"> van het Stadslyceum </w:t>
      </w:r>
      <w:r w:rsidR="004A3A62">
        <w:rPr>
          <w:b/>
          <w:bCs/>
        </w:rPr>
        <w:t>?</w:t>
      </w:r>
    </w:p>
    <w:p w14:paraId="267AD15B" w14:textId="77777777" w:rsidR="004062A9" w:rsidRDefault="004062A9" w:rsidP="00227507">
      <w:pPr>
        <w:pStyle w:val="Lijstalinea"/>
        <w:spacing w:after="0" w:line="240" w:lineRule="auto"/>
        <w:ind w:left="360"/>
        <w:rPr>
          <w:rStyle w:val="Geen"/>
          <w:b/>
          <w:bCs/>
        </w:rPr>
      </w:pPr>
    </w:p>
    <w:p w14:paraId="50BE4615" w14:textId="2A9CF1F6" w:rsidR="0036761A" w:rsidRDefault="0036761A" w:rsidP="00227507">
      <w:pPr>
        <w:spacing w:after="0" w:line="240" w:lineRule="auto"/>
      </w:pPr>
      <w:r w:rsidRPr="00B5542A">
        <w:rPr>
          <w:color w:val="auto"/>
        </w:rPr>
        <w:t xml:space="preserve">Binnen het Stadslyceum </w:t>
      </w:r>
      <w:r w:rsidR="00071A77">
        <w:t>wordt er gewerkt v</w:t>
      </w:r>
      <w:r>
        <w:t>an</w:t>
      </w:r>
      <w:r w:rsidR="00071A77">
        <w:t xml:space="preserve">uit de talenten </w:t>
      </w:r>
      <w:r w:rsidR="00071A77" w:rsidRPr="008608BE">
        <w:rPr>
          <w:color w:val="auto"/>
        </w:rPr>
        <w:t xml:space="preserve">van </w:t>
      </w:r>
      <w:r w:rsidR="008608BE" w:rsidRPr="008608BE">
        <w:rPr>
          <w:color w:val="auto"/>
        </w:rPr>
        <w:t xml:space="preserve">de </w:t>
      </w:r>
      <w:r w:rsidR="00071A77" w:rsidRPr="008608BE">
        <w:rPr>
          <w:color w:val="auto"/>
        </w:rPr>
        <w:t>leerlingen</w:t>
      </w:r>
      <w:r w:rsidR="008608BE" w:rsidRPr="008608BE">
        <w:rPr>
          <w:color w:val="auto"/>
        </w:rPr>
        <w:t>, met aandacht voor verschillen.</w:t>
      </w:r>
      <w:r w:rsidRPr="008608BE">
        <w:rPr>
          <w:color w:val="auto"/>
        </w:rPr>
        <w:t xml:space="preserve"> Elke leerling heeft zijn eigen talent en zijn eigen amb</w:t>
      </w:r>
      <w:r>
        <w:t xml:space="preserve">itie. De school biedt de leerling onderwijs, begeleiding en ondersteuning die het realiseren van deze ambitie mogelijk maakt. </w:t>
      </w:r>
    </w:p>
    <w:p w14:paraId="2E936C0C" w14:textId="77777777" w:rsidR="0036761A" w:rsidRDefault="0036761A" w:rsidP="0036761A">
      <w:pPr>
        <w:spacing w:after="0" w:line="240" w:lineRule="auto"/>
      </w:pPr>
    </w:p>
    <w:p w14:paraId="68A4C8B8" w14:textId="77777777" w:rsidR="0036761A" w:rsidRDefault="0036761A" w:rsidP="0036761A">
      <w:pPr>
        <w:spacing w:after="0" w:line="240" w:lineRule="auto"/>
      </w:pPr>
      <w:r>
        <w:t>Docenten en mentoren vormen de spil in de begeleiding van de klassen en individuele leerlingen. De  scholing c.q. ontwikkeling van docenten en ondersteuners specifiek gericht op de ondersteuning van leerlingen in het klasl</w:t>
      </w:r>
      <w:r w:rsidR="002C4FDB">
        <w:t xml:space="preserve">okaal is een continu proces. Het </w:t>
      </w:r>
      <w:r>
        <w:t xml:space="preserve">streven </w:t>
      </w:r>
      <w:r w:rsidR="002C4FDB">
        <w:t xml:space="preserve">is </w:t>
      </w:r>
      <w:r>
        <w:t>met deze ontwikke</w:t>
      </w:r>
      <w:r w:rsidR="002C4FDB">
        <w:t>ling het niveau van de</w:t>
      </w:r>
      <w:r>
        <w:t xml:space="preserve"> basisondersteuning te kunnen verhogen. </w:t>
      </w:r>
    </w:p>
    <w:p w14:paraId="14B53C2C" w14:textId="77777777" w:rsidR="0036761A" w:rsidRDefault="0036761A" w:rsidP="0036761A">
      <w:pPr>
        <w:spacing w:after="0" w:line="240" w:lineRule="auto"/>
      </w:pPr>
    </w:p>
    <w:p w14:paraId="07D22B18" w14:textId="77777777" w:rsidR="0036761A" w:rsidRPr="0036761A" w:rsidRDefault="0036761A" w:rsidP="0036761A">
      <w:pPr>
        <w:spacing w:after="0" w:line="240" w:lineRule="auto"/>
        <w:rPr>
          <w:color w:val="auto"/>
        </w:rPr>
      </w:pPr>
      <w:r w:rsidRPr="0036761A">
        <w:rPr>
          <w:color w:val="auto"/>
        </w:rPr>
        <w:t xml:space="preserve">De ontwikkeling en de resultaten van elke leerling wordt continu gevolgd waarbij de school goed in staat is leerlingen die 'van koers' raken tijdig weer op koers te krijgen. Op dit moment scoort de school op de inspectie-indicatoren, waarvoor de koers van de leerling bepalend is, bij de beste 20% </w:t>
      </w:r>
      <w:r w:rsidR="00227507">
        <w:rPr>
          <w:color w:val="auto"/>
        </w:rPr>
        <w:t>van de scholen in Neder</w:t>
      </w:r>
      <w:r w:rsidRPr="0036761A">
        <w:rPr>
          <w:color w:val="auto"/>
        </w:rPr>
        <w:t xml:space="preserve">land. Het is </w:t>
      </w:r>
      <w:r w:rsidR="00692D16">
        <w:rPr>
          <w:color w:val="auto"/>
        </w:rPr>
        <w:t xml:space="preserve">de </w:t>
      </w:r>
      <w:r w:rsidRPr="0036761A">
        <w:rPr>
          <w:color w:val="auto"/>
        </w:rPr>
        <w:t xml:space="preserve">ambitie </w:t>
      </w:r>
      <w:r w:rsidR="00692D16">
        <w:rPr>
          <w:color w:val="auto"/>
        </w:rPr>
        <w:t xml:space="preserve">van het Stadslyceum </w:t>
      </w:r>
      <w:r w:rsidRPr="0036761A">
        <w:rPr>
          <w:color w:val="auto"/>
        </w:rPr>
        <w:t xml:space="preserve">om bij de beste 20% </w:t>
      </w:r>
      <w:r w:rsidR="00227507">
        <w:rPr>
          <w:color w:val="auto"/>
        </w:rPr>
        <w:t xml:space="preserve">van de scholen </w:t>
      </w:r>
      <w:r w:rsidRPr="0036761A">
        <w:rPr>
          <w:color w:val="auto"/>
        </w:rPr>
        <w:t xml:space="preserve">te blijven behoren. </w:t>
      </w:r>
    </w:p>
    <w:p w14:paraId="24CBF9A8" w14:textId="77777777" w:rsidR="0036761A" w:rsidRDefault="0036761A" w:rsidP="0036761A">
      <w:pPr>
        <w:spacing w:after="0" w:line="240" w:lineRule="auto"/>
      </w:pPr>
    </w:p>
    <w:p w14:paraId="403575E0" w14:textId="77777777" w:rsidR="0036761A" w:rsidRDefault="00692D16" w:rsidP="0036761A">
      <w:pPr>
        <w:spacing w:after="0" w:line="240" w:lineRule="auto"/>
      </w:pPr>
      <w:proofErr w:type="spellStart"/>
      <w:r>
        <w:t>Studiecoaching</w:t>
      </w:r>
      <w:proofErr w:type="spellEnd"/>
      <w:r>
        <w:t xml:space="preserve"> wordt b</w:t>
      </w:r>
      <w:r w:rsidR="0036761A">
        <w:t xml:space="preserve">innen het onderwijs </w:t>
      </w:r>
      <w:r>
        <w:t xml:space="preserve">ingezet </w:t>
      </w:r>
      <w:r w:rsidR="0036761A">
        <w:t>om de leerlingen optimaal te begeleiden</w:t>
      </w:r>
      <w:r>
        <w:t xml:space="preserve"> bij hun leerproces.</w:t>
      </w:r>
      <w:r w:rsidR="0036761A">
        <w:t xml:space="preserve"> </w:t>
      </w:r>
      <w:r>
        <w:t>Er wordt gewerkt</w:t>
      </w:r>
      <w:r w:rsidR="0036761A">
        <w:t xml:space="preserve"> aan een verdere optimalisering van de </w:t>
      </w:r>
      <w:proofErr w:type="spellStart"/>
      <w:r w:rsidR="0036761A">
        <w:t>studiecoaching</w:t>
      </w:r>
      <w:proofErr w:type="spellEnd"/>
      <w:r w:rsidR="0036761A">
        <w:t xml:space="preserve"> in klassenverband</w:t>
      </w:r>
      <w:r>
        <w:t>.  In</w:t>
      </w:r>
      <w:r w:rsidR="0036761A">
        <w:t xml:space="preserve"> de bovenbouw </w:t>
      </w:r>
      <w:r>
        <w:t xml:space="preserve">is het ook mogelijk om individuele </w:t>
      </w:r>
      <w:proofErr w:type="spellStart"/>
      <w:r>
        <w:t>studiecoaching</w:t>
      </w:r>
      <w:proofErr w:type="spellEnd"/>
      <w:r>
        <w:t xml:space="preserve"> te krijgen</w:t>
      </w:r>
      <w:r w:rsidR="0036761A">
        <w:t>.</w:t>
      </w:r>
    </w:p>
    <w:p w14:paraId="5DF7F607" w14:textId="77777777" w:rsidR="0036761A" w:rsidRDefault="0036761A">
      <w:pPr>
        <w:spacing w:after="0" w:line="240" w:lineRule="auto"/>
      </w:pPr>
    </w:p>
    <w:p w14:paraId="0CA65AB7" w14:textId="77777777" w:rsidR="004062A9" w:rsidRDefault="0036761A">
      <w:pPr>
        <w:spacing w:after="0" w:line="240" w:lineRule="auto"/>
      </w:pPr>
      <w:r>
        <w:t>Het Stadslyceum voert</w:t>
      </w:r>
      <w:r w:rsidR="004A3A62">
        <w:t xml:space="preserve"> een sociaal </w:t>
      </w:r>
      <w:r w:rsidR="00BF4A7C">
        <w:t>veiligheidsbeleid. D</w:t>
      </w:r>
      <w:r w:rsidR="004A3A62">
        <w:t xml:space="preserve">e sociale veiligheid en het welbevinden van leerlingen </w:t>
      </w:r>
      <w:r w:rsidR="00BF4A7C">
        <w:t xml:space="preserve">blijft gemonitord, </w:t>
      </w:r>
      <w:r w:rsidR="004A3A62">
        <w:t xml:space="preserve">zodanig dat het actueel en representatief is. </w:t>
      </w:r>
      <w:r w:rsidR="00BF4A7C">
        <w:t xml:space="preserve">Het monitoren gebeurt middels </w:t>
      </w:r>
      <w:r w:rsidR="004A3A62">
        <w:t>een gestandaardiseerd instrument dat jaarlijks het welbevinden van de leerlingen en de veiligheid op sch</w:t>
      </w:r>
      <w:r w:rsidR="00BF4A7C">
        <w:t>ool meet. Op dit moment scoort de school</w:t>
      </w:r>
      <w:r w:rsidR="004A3A62">
        <w:t xml:space="preserve"> ruim boven de benchmark. Het is het streven van de school deze score te behouden en bij de beste 20 % van Nederland te blijven behoren. </w:t>
      </w:r>
    </w:p>
    <w:p w14:paraId="64F2CEBB" w14:textId="77777777" w:rsidR="004062A9" w:rsidRDefault="004062A9">
      <w:pPr>
        <w:spacing w:after="0" w:line="240" w:lineRule="auto"/>
      </w:pPr>
    </w:p>
    <w:p w14:paraId="51F1DB3C" w14:textId="77777777" w:rsidR="004062A9" w:rsidRDefault="004A3A62">
      <w:pPr>
        <w:spacing w:after="0" w:line="240" w:lineRule="auto"/>
      </w:pPr>
      <w:r>
        <w:t xml:space="preserve">Het Stadslyceum heeft goede contacten met het basisonderwijs in de stad en de regio. </w:t>
      </w:r>
      <w:r w:rsidR="001145FC">
        <w:t xml:space="preserve">Het streven is </w:t>
      </w:r>
      <w:r>
        <w:t xml:space="preserve"> om in overleg met de basisschool ook in de toekomst alle leerlingen op</w:t>
      </w:r>
      <w:r w:rsidR="001145FC">
        <w:t xml:space="preserve"> het juiste niveau en onderwijs</w:t>
      </w:r>
      <w:r>
        <w:t xml:space="preserve">plek te plaatsen.  </w:t>
      </w:r>
    </w:p>
    <w:p w14:paraId="46747DF0" w14:textId="77777777" w:rsidR="004062A9" w:rsidRDefault="004062A9">
      <w:pPr>
        <w:spacing w:after="0" w:line="240" w:lineRule="auto"/>
      </w:pPr>
    </w:p>
    <w:p w14:paraId="434FE432" w14:textId="77777777" w:rsidR="00BB156E" w:rsidRDefault="00BB156E">
      <w:pPr>
        <w:spacing w:after="0" w:line="240" w:lineRule="auto"/>
      </w:pPr>
    </w:p>
    <w:p w14:paraId="6AF21EF7" w14:textId="77777777" w:rsidR="00BB156E" w:rsidRDefault="00BB156E">
      <w:pPr>
        <w:spacing w:after="0" w:line="240" w:lineRule="auto"/>
      </w:pPr>
    </w:p>
    <w:p w14:paraId="659ACA89" w14:textId="77777777" w:rsidR="00BB156E" w:rsidRDefault="00BB156E">
      <w:pPr>
        <w:spacing w:after="0" w:line="240" w:lineRule="auto"/>
      </w:pPr>
    </w:p>
    <w:p w14:paraId="7E1044AA" w14:textId="77777777" w:rsidR="004062A9" w:rsidRDefault="004A3A62">
      <w:pPr>
        <w:spacing w:after="0" w:line="240" w:lineRule="auto"/>
      </w:pPr>
      <w:r>
        <w:lastRenderedPageBreak/>
        <w:t>In ontwikkeling zijn op dit moment nog;</w:t>
      </w:r>
    </w:p>
    <w:p w14:paraId="7E58DDAE" w14:textId="77777777" w:rsidR="00BB156E" w:rsidRDefault="00BB156E">
      <w:pPr>
        <w:spacing w:after="0" w:line="240" w:lineRule="auto"/>
      </w:pPr>
    </w:p>
    <w:p w14:paraId="51271DDA" w14:textId="77777777" w:rsidR="004062A9" w:rsidRDefault="004A3A62" w:rsidP="00227507">
      <w:pPr>
        <w:pStyle w:val="Lijstalinea"/>
        <w:numPr>
          <w:ilvl w:val="0"/>
          <w:numId w:val="20"/>
        </w:numPr>
        <w:spacing w:after="0" w:line="240" w:lineRule="auto"/>
      </w:pPr>
      <w:r>
        <w:t>coaching docenten</w:t>
      </w:r>
      <w:r w:rsidR="00227507">
        <w:t>:</w:t>
      </w:r>
      <w:r w:rsidR="00227507" w:rsidRPr="00227507">
        <w:rPr>
          <w:rFonts w:cstheme="minorHAnsi"/>
        </w:rPr>
        <w:t xml:space="preserve"> </w:t>
      </w:r>
      <w:r w:rsidR="00227507">
        <w:rPr>
          <w:rFonts w:cstheme="minorHAnsi"/>
        </w:rPr>
        <w:t>de ondersteuningsbehoefte van docenten in kaart brengen zodat optimaal aangesloten kan worden bij de onderwijsbehoefte van de leerlingen</w:t>
      </w:r>
      <w:r w:rsidR="001145FC">
        <w:rPr>
          <w:rFonts w:cstheme="minorHAnsi"/>
        </w:rPr>
        <w:t>.</w:t>
      </w:r>
    </w:p>
    <w:p w14:paraId="64B103D8" w14:textId="2C11B3F4" w:rsidR="004062A9" w:rsidRDefault="00227507">
      <w:pPr>
        <w:pStyle w:val="Lijstalinea"/>
        <w:numPr>
          <w:ilvl w:val="0"/>
          <w:numId w:val="20"/>
        </w:numPr>
        <w:spacing w:after="0" w:line="240" w:lineRule="auto"/>
      </w:pPr>
      <w:r>
        <w:t>groeps</w:t>
      </w:r>
      <w:r w:rsidR="004A3A62">
        <w:t xml:space="preserve">handelingsplannen  voor </w:t>
      </w:r>
      <w:r w:rsidR="00BB156E">
        <w:t>specifieke doelgroepen.</w:t>
      </w:r>
    </w:p>
    <w:p w14:paraId="770C4075" w14:textId="77777777" w:rsidR="00BB156E" w:rsidRDefault="00BB156E" w:rsidP="00BB156E">
      <w:pPr>
        <w:pStyle w:val="Lijstalinea"/>
        <w:spacing w:after="0" w:line="240" w:lineRule="auto"/>
      </w:pPr>
      <w:bookmarkStart w:id="0" w:name="_GoBack"/>
      <w:bookmarkEnd w:id="0"/>
    </w:p>
    <w:p w14:paraId="75ED5287" w14:textId="77777777" w:rsidR="004062A9" w:rsidRDefault="00227507">
      <w:pPr>
        <w:spacing w:after="0" w:line="240" w:lineRule="auto"/>
      </w:pPr>
      <w:r>
        <w:t>Het streven is</w:t>
      </w:r>
      <w:r w:rsidR="004A3A62">
        <w:t xml:space="preserve"> bovenstaande deelonderwerpen in de loop van schooljaar 201</w:t>
      </w:r>
      <w:r>
        <w:t>8-2019</w:t>
      </w:r>
      <w:r w:rsidR="004A3A62">
        <w:t xml:space="preserve"> uitgewerkt </w:t>
      </w:r>
      <w:r>
        <w:t xml:space="preserve">en geïmplementeerd </w:t>
      </w:r>
      <w:r w:rsidR="004A3A62">
        <w:t xml:space="preserve">te hebben. </w:t>
      </w:r>
    </w:p>
    <w:p w14:paraId="2C83F5D0" w14:textId="77777777" w:rsidR="004062A9" w:rsidRDefault="004062A9">
      <w:pPr>
        <w:spacing w:after="0" w:line="240" w:lineRule="auto"/>
        <w:rPr>
          <w:rStyle w:val="Geen"/>
          <w:color w:val="FF0000"/>
          <w:u w:color="FF0000"/>
        </w:rPr>
      </w:pPr>
    </w:p>
    <w:p w14:paraId="5D79EE46" w14:textId="77777777" w:rsidR="004062A9" w:rsidRDefault="004062A9">
      <w:pPr>
        <w:spacing w:after="0" w:line="240" w:lineRule="auto"/>
        <w:rPr>
          <w:rStyle w:val="Geen"/>
          <w:color w:val="FF0000"/>
          <w:u w:color="FF0000"/>
        </w:rPr>
      </w:pPr>
    </w:p>
    <w:p w14:paraId="29B6D8BC" w14:textId="77777777" w:rsidR="004062A9" w:rsidRDefault="004062A9">
      <w:pPr>
        <w:spacing w:after="0" w:line="240" w:lineRule="auto"/>
        <w:rPr>
          <w:rStyle w:val="Geen"/>
          <w:color w:val="FF0000"/>
          <w:u w:color="FF0000"/>
        </w:rPr>
      </w:pPr>
    </w:p>
    <w:p w14:paraId="66A56DF3" w14:textId="77777777" w:rsidR="004062A9" w:rsidRDefault="004062A9">
      <w:pPr>
        <w:spacing w:after="0" w:line="240" w:lineRule="auto"/>
      </w:pPr>
    </w:p>
    <w:sectPr w:rsidR="004062A9">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74342" w14:textId="77777777" w:rsidR="00071A77" w:rsidRDefault="00071A77">
      <w:pPr>
        <w:spacing w:after="0" w:line="240" w:lineRule="auto"/>
      </w:pPr>
      <w:r>
        <w:separator/>
      </w:r>
    </w:p>
  </w:endnote>
  <w:endnote w:type="continuationSeparator" w:id="0">
    <w:p w14:paraId="1A32ED3C" w14:textId="77777777" w:rsidR="00071A77" w:rsidRDefault="0007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0F8EC" w14:textId="77777777" w:rsidR="00071A77" w:rsidRDefault="00071A77">
    <w:pPr>
      <w:pStyle w:val="Voettekst"/>
      <w:tabs>
        <w:tab w:val="clear" w:pos="9072"/>
        <w:tab w:val="right" w:pos="9046"/>
      </w:tabs>
      <w:jc w:val="right"/>
    </w:pPr>
    <w:r>
      <w:fldChar w:fldCharType="begin"/>
    </w:r>
    <w:r>
      <w:instrText xml:space="preserve"> PAGE </w:instrText>
    </w:r>
    <w:r>
      <w:fldChar w:fldCharType="separate"/>
    </w:r>
    <w:r w:rsidR="00BB156E">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95E8F" w14:textId="77777777" w:rsidR="00071A77" w:rsidRDefault="00071A77">
      <w:pPr>
        <w:spacing w:after="0" w:line="240" w:lineRule="auto"/>
      </w:pPr>
      <w:r>
        <w:separator/>
      </w:r>
    </w:p>
  </w:footnote>
  <w:footnote w:type="continuationSeparator" w:id="0">
    <w:p w14:paraId="63FB6581" w14:textId="77777777" w:rsidR="00071A77" w:rsidRDefault="00071A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3A08D" w14:textId="77777777" w:rsidR="00071A77" w:rsidRDefault="00071A77">
    <w:pPr>
      <w:pStyle w:val="Kop-envoet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AB7"/>
    <w:multiLevelType w:val="hybridMultilevel"/>
    <w:tmpl w:val="89DC284C"/>
    <w:numStyleLink w:val="Gemporteerdestijl4"/>
  </w:abstractNum>
  <w:abstractNum w:abstractNumId="1">
    <w:nsid w:val="0F2C4A1B"/>
    <w:multiLevelType w:val="hybridMultilevel"/>
    <w:tmpl w:val="89DC284C"/>
    <w:styleLink w:val="Gemporteerdestijl4"/>
    <w:lvl w:ilvl="0" w:tplc="5FBAE7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8627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C28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AC53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163C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7674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F014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C8F9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7EF6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0B241A1"/>
    <w:multiLevelType w:val="hybridMultilevel"/>
    <w:tmpl w:val="1374C9A8"/>
    <w:styleLink w:val="Gemporteerdestijl1"/>
    <w:lvl w:ilvl="0" w:tplc="CE38E0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607F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DAFA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C0A5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C072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D24D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BE1A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7276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80E4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9B149C8"/>
    <w:multiLevelType w:val="hybridMultilevel"/>
    <w:tmpl w:val="9208A02A"/>
    <w:styleLink w:val="Gemporteerdestijl6"/>
    <w:lvl w:ilvl="0" w:tplc="F4D0776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7FAFB12">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7BED6CC">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BF03A9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698DBD2">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6F8FB9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786666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44CE90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7C423A2">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6FD6D71"/>
    <w:multiLevelType w:val="hybridMultilevel"/>
    <w:tmpl w:val="C084119A"/>
    <w:styleLink w:val="Gemporteerdestijl2"/>
    <w:lvl w:ilvl="0" w:tplc="BE0ED9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105A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40F43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C6853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08A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C4BD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FB810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6AE3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D0062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BCA1562"/>
    <w:multiLevelType w:val="hybridMultilevel"/>
    <w:tmpl w:val="C084119A"/>
    <w:numStyleLink w:val="Gemporteerdestijl2"/>
  </w:abstractNum>
  <w:abstractNum w:abstractNumId="6">
    <w:nsid w:val="2FA04E63"/>
    <w:multiLevelType w:val="hybridMultilevel"/>
    <w:tmpl w:val="20EEC6E2"/>
    <w:numStyleLink w:val="Gemporteerdestijl7"/>
  </w:abstractNum>
  <w:abstractNum w:abstractNumId="7">
    <w:nsid w:val="30E32EED"/>
    <w:multiLevelType w:val="hybridMultilevel"/>
    <w:tmpl w:val="1374C9A8"/>
    <w:numStyleLink w:val="Gemporteerdestijl1"/>
  </w:abstractNum>
  <w:abstractNum w:abstractNumId="8">
    <w:nsid w:val="31F5448E"/>
    <w:multiLevelType w:val="hybridMultilevel"/>
    <w:tmpl w:val="65FC0F88"/>
    <w:lvl w:ilvl="0" w:tplc="F40AB432">
      <w:start w:val="3"/>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3D314DAC"/>
    <w:multiLevelType w:val="hybridMultilevel"/>
    <w:tmpl w:val="0B12279E"/>
    <w:styleLink w:val="Gemporteerdestijl5"/>
    <w:lvl w:ilvl="0" w:tplc="38186078">
      <w:start w:val="1"/>
      <w:numFmt w:val="bullet"/>
      <w:lvlText w:val="-"/>
      <w:lvlJc w:val="left"/>
      <w:pPr>
        <w:tabs>
          <w:tab w:val="left" w:pos="3557"/>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DCA8072">
      <w:start w:val="1"/>
      <w:numFmt w:val="bullet"/>
      <w:lvlText w:val="o"/>
      <w:lvlJc w:val="left"/>
      <w:pPr>
        <w:tabs>
          <w:tab w:val="left" w:pos="3557"/>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0CE2072">
      <w:start w:val="1"/>
      <w:numFmt w:val="bullet"/>
      <w:lvlText w:val="▪"/>
      <w:lvlJc w:val="left"/>
      <w:pPr>
        <w:tabs>
          <w:tab w:val="left" w:pos="3557"/>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25C7EF4">
      <w:start w:val="1"/>
      <w:numFmt w:val="bullet"/>
      <w:lvlText w:val="•"/>
      <w:lvlJc w:val="left"/>
      <w:pPr>
        <w:tabs>
          <w:tab w:val="left" w:pos="3557"/>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D1CBA94">
      <w:start w:val="1"/>
      <w:numFmt w:val="bullet"/>
      <w:lvlText w:val="o"/>
      <w:lvlJc w:val="left"/>
      <w:pPr>
        <w:ind w:left="3557" w:hanging="31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86A59E6">
      <w:start w:val="1"/>
      <w:numFmt w:val="bullet"/>
      <w:lvlText w:val="▪"/>
      <w:lvlJc w:val="left"/>
      <w:pPr>
        <w:tabs>
          <w:tab w:val="left" w:pos="3557"/>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01479D8">
      <w:start w:val="1"/>
      <w:numFmt w:val="bullet"/>
      <w:lvlText w:val="•"/>
      <w:lvlJc w:val="left"/>
      <w:pPr>
        <w:tabs>
          <w:tab w:val="left" w:pos="3557"/>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EBC2166">
      <w:start w:val="1"/>
      <w:numFmt w:val="bullet"/>
      <w:lvlText w:val="o"/>
      <w:lvlJc w:val="left"/>
      <w:pPr>
        <w:tabs>
          <w:tab w:val="left" w:pos="3557"/>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3BADD20">
      <w:start w:val="1"/>
      <w:numFmt w:val="bullet"/>
      <w:lvlText w:val="▪"/>
      <w:lvlJc w:val="left"/>
      <w:pPr>
        <w:tabs>
          <w:tab w:val="left" w:pos="3557"/>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ED81A94"/>
    <w:multiLevelType w:val="hybridMultilevel"/>
    <w:tmpl w:val="D042252C"/>
    <w:styleLink w:val="Gemporteerdestijl8"/>
    <w:lvl w:ilvl="0" w:tplc="85E64A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974A40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A0AFB1A">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9F6EF05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4909D7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8D212C2">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E814D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286B1C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0A03AA2">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40E67C52"/>
    <w:multiLevelType w:val="hybridMultilevel"/>
    <w:tmpl w:val="5604315E"/>
    <w:styleLink w:val="Gemporteerdestijl3"/>
    <w:lvl w:ilvl="0" w:tplc="4078AC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66FD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E001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14AF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B0D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1640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0E46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3272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940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A1E3599"/>
    <w:multiLevelType w:val="hybridMultilevel"/>
    <w:tmpl w:val="CDAE4390"/>
    <w:styleLink w:val="Gemporteerdestijl9"/>
    <w:lvl w:ilvl="0" w:tplc="7C9275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C3C2DD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9FCF6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AE95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4364D9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A1831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B08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222F6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F4451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02316D8"/>
    <w:multiLevelType w:val="hybridMultilevel"/>
    <w:tmpl w:val="9208A02A"/>
    <w:numStyleLink w:val="Gemporteerdestijl6"/>
  </w:abstractNum>
  <w:abstractNum w:abstractNumId="14">
    <w:nsid w:val="588B12B8"/>
    <w:multiLevelType w:val="hybridMultilevel"/>
    <w:tmpl w:val="D042252C"/>
    <w:numStyleLink w:val="Gemporteerdestijl8"/>
  </w:abstractNum>
  <w:abstractNum w:abstractNumId="15">
    <w:nsid w:val="5BDB2851"/>
    <w:multiLevelType w:val="hybridMultilevel"/>
    <w:tmpl w:val="5604315E"/>
    <w:numStyleLink w:val="Gemporteerdestijl3"/>
  </w:abstractNum>
  <w:abstractNum w:abstractNumId="16">
    <w:nsid w:val="60EE4ABF"/>
    <w:multiLevelType w:val="hybridMultilevel"/>
    <w:tmpl w:val="D3FACFBC"/>
    <w:lvl w:ilvl="0" w:tplc="C21AFBAE">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5AD7BB8"/>
    <w:multiLevelType w:val="hybridMultilevel"/>
    <w:tmpl w:val="20EEC6E2"/>
    <w:styleLink w:val="Gemporteerdestijl7"/>
    <w:lvl w:ilvl="0" w:tplc="7A5CAF9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F654A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DAE870">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172338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304CF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B8700C">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1C4CFC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902F2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7C77D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718434E4"/>
    <w:multiLevelType w:val="hybridMultilevel"/>
    <w:tmpl w:val="0B12279E"/>
    <w:numStyleLink w:val="Gemporteerdestijl5"/>
  </w:abstractNum>
  <w:abstractNum w:abstractNumId="19">
    <w:nsid w:val="72847960"/>
    <w:multiLevelType w:val="hybridMultilevel"/>
    <w:tmpl w:val="CDAE4390"/>
    <w:numStyleLink w:val="Gemporteerdestijl9"/>
  </w:abstractNum>
  <w:num w:numId="1">
    <w:abstractNumId w:val="2"/>
  </w:num>
  <w:num w:numId="2">
    <w:abstractNumId w:val="7"/>
  </w:num>
  <w:num w:numId="3">
    <w:abstractNumId w:val="4"/>
  </w:num>
  <w:num w:numId="4">
    <w:abstractNumId w:val="5"/>
  </w:num>
  <w:num w:numId="5">
    <w:abstractNumId w:val="11"/>
  </w:num>
  <w:num w:numId="6">
    <w:abstractNumId w:val="15"/>
  </w:num>
  <w:num w:numId="7">
    <w:abstractNumId w:val="1"/>
  </w:num>
  <w:num w:numId="8">
    <w:abstractNumId w:val="0"/>
  </w:num>
  <w:num w:numId="9">
    <w:abstractNumId w:val="9"/>
  </w:num>
  <w:num w:numId="10">
    <w:abstractNumId w:val="18"/>
  </w:num>
  <w:num w:numId="11">
    <w:abstractNumId w:val="3"/>
  </w:num>
  <w:num w:numId="12">
    <w:abstractNumId w:val="13"/>
  </w:num>
  <w:num w:numId="13">
    <w:abstractNumId w:val="17"/>
  </w:num>
  <w:num w:numId="14">
    <w:abstractNumId w:val="6"/>
  </w:num>
  <w:num w:numId="15">
    <w:abstractNumId w:val="6"/>
    <w:lvlOverride w:ilvl="0">
      <w:startOverride w:val="3"/>
    </w:lvlOverride>
  </w:num>
  <w:num w:numId="16">
    <w:abstractNumId w:val="10"/>
  </w:num>
  <w:num w:numId="17">
    <w:abstractNumId w:val="14"/>
  </w:num>
  <w:num w:numId="18">
    <w:abstractNumId w:val="14"/>
    <w:lvlOverride w:ilvl="0">
      <w:startOverride w:val="4"/>
    </w:lvlOverride>
  </w:num>
  <w:num w:numId="19">
    <w:abstractNumId w:val="12"/>
  </w:num>
  <w:num w:numId="20">
    <w:abstractNumId w:val="19"/>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A9"/>
    <w:rsid w:val="00037CF0"/>
    <w:rsid w:val="00056B39"/>
    <w:rsid w:val="00071A77"/>
    <w:rsid w:val="0008519D"/>
    <w:rsid w:val="00093605"/>
    <w:rsid w:val="000D2434"/>
    <w:rsid w:val="001145FC"/>
    <w:rsid w:val="00127133"/>
    <w:rsid w:val="00227507"/>
    <w:rsid w:val="002C4FDB"/>
    <w:rsid w:val="003072E0"/>
    <w:rsid w:val="0036761A"/>
    <w:rsid w:val="00376F1A"/>
    <w:rsid w:val="003D6C4E"/>
    <w:rsid w:val="003F3488"/>
    <w:rsid w:val="004062A9"/>
    <w:rsid w:val="00484F40"/>
    <w:rsid w:val="004A3A62"/>
    <w:rsid w:val="004B15DA"/>
    <w:rsid w:val="004C3C75"/>
    <w:rsid w:val="004F21EE"/>
    <w:rsid w:val="00671697"/>
    <w:rsid w:val="00692D16"/>
    <w:rsid w:val="006C1D4E"/>
    <w:rsid w:val="00802A49"/>
    <w:rsid w:val="008608BE"/>
    <w:rsid w:val="00865E65"/>
    <w:rsid w:val="00897767"/>
    <w:rsid w:val="0098656E"/>
    <w:rsid w:val="00A4586E"/>
    <w:rsid w:val="00B065B0"/>
    <w:rsid w:val="00B0791E"/>
    <w:rsid w:val="00B14809"/>
    <w:rsid w:val="00B5542A"/>
    <w:rsid w:val="00B72A67"/>
    <w:rsid w:val="00BB156E"/>
    <w:rsid w:val="00BE1B8B"/>
    <w:rsid w:val="00BF4A7C"/>
    <w:rsid w:val="00C07911"/>
    <w:rsid w:val="00C465EA"/>
    <w:rsid w:val="00CA0659"/>
    <w:rsid w:val="00D23068"/>
    <w:rsid w:val="00E04896"/>
    <w:rsid w:val="00E15CE5"/>
    <w:rsid w:val="00E51470"/>
    <w:rsid w:val="00F409AB"/>
    <w:rsid w:val="00F567FD"/>
    <w:rsid w:val="00F8485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1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pPr>
      <w:spacing w:after="200" w:line="276" w:lineRule="auto"/>
    </w:pPr>
    <w:rPr>
      <w:rFonts w:ascii="Calibri" w:hAnsi="Calibri"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tekst">
    <w:name w:val="footer"/>
    <w:pPr>
      <w:tabs>
        <w:tab w:val="center" w:pos="4536"/>
        <w:tab w:val="right" w:pos="9072"/>
      </w:tabs>
    </w:pPr>
    <w:rPr>
      <w:rFonts w:ascii="Calibri" w:hAnsi="Calibri" w:cs="Arial Unicode MS"/>
      <w:color w:val="000000"/>
      <w:sz w:val="22"/>
      <w:szCs w:val="22"/>
      <w:u w:color="000000"/>
    </w:rPr>
  </w:style>
  <w:style w:type="character" w:customStyle="1" w:styleId="Geen">
    <w:name w:val="Geen"/>
  </w:style>
  <w:style w:type="character" w:customStyle="1" w:styleId="Hyperlink0">
    <w:name w:val="Hyperlink.0"/>
    <w:basedOn w:val="Geen"/>
    <w:rPr>
      <w:color w:val="0000FF"/>
      <w:u w:val="single" w:color="0000FF"/>
    </w:rPr>
  </w:style>
  <w:style w:type="numbering" w:customStyle="1" w:styleId="Gemporteerdestijl1">
    <w:name w:val="Geïmporteerde stijl 1"/>
    <w:pPr>
      <w:numPr>
        <w:numId w:val="1"/>
      </w:numPr>
    </w:pPr>
  </w:style>
  <w:style w:type="paragraph" w:styleId="Lijstalinea">
    <w:name w:val="List Paragraph"/>
    <w:pPr>
      <w:spacing w:after="200" w:line="276" w:lineRule="auto"/>
      <w:ind w:left="720"/>
    </w:pPr>
    <w:rPr>
      <w:rFonts w:ascii="Calibri" w:hAnsi="Calibri" w:cs="Arial Unicode MS"/>
      <w:color w:val="000000"/>
      <w:sz w:val="22"/>
      <w:szCs w:val="22"/>
      <w:u w:color="000000"/>
    </w:rPr>
  </w:style>
  <w:style w:type="numbering" w:customStyle="1" w:styleId="Gemporteerdestijl2">
    <w:name w:val="Geïmporteerde stijl 2"/>
    <w:pPr>
      <w:numPr>
        <w:numId w:val="3"/>
      </w:numPr>
    </w:pPr>
  </w:style>
  <w:style w:type="paragraph" w:styleId="Geenafstand">
    <w:name w:val="No Spacing"/>
    <w:pPr>
      <w:keepLines/>
      <w:suppressAutoHyphens/>
    </w:pPr>
    <w:rPr>
      <w:rFonts w:ascii="Arial" w:hAnsi="Arial" w:cs="Arial Unicode MS"/>
      <w:color w:val="000000"/>
      <w:u w:color="000000"/>
      <w:lang w:val="en-US"/>
    </w:rPr>
  </w:style>
  <w:style w:type="numbering" w:customStyle="1" w:styleId="Gemporteerdestijl3">
    <w:name w:val="Geïmporteerde stijl 3"/>
    <w:pPr>
      <w:numPr>
        <w:numId w:val="5"/>
      </w:numPr>
    </w:pPr>
  </w:style>
  <w:style w:type="numbering" w:customStyle="1" w:styleId="Gemporteerdestijl4">
    <w:name w:val="Geïmporteerde stijl 4"/>
    <w:pPr>
      <w:numPr>
        <w:numId w:val="7"/>
      </w:numPr>
    </w:pPr>
  </w:style>
  <w:style w:type="paragraph" w:customStyle="1" w:styleId="Default">
    <w:name w:val="Default"/>
    <w:rPr>
      <w:rFonts w:ascii="Arial" w:hAnsi="Arial" w:cs="Arial Unicode MS"/>
      <w:color w:val="000000"/>
      <w:sz w:val="24"/>
      <w:szCs w:val="24"/>
      <w:u w:color="000000"/>
    </w:rPr>
  </w:style>
  <w:style w:type="numbering" w:customStyle="1" w:styleId="Gemporteerdestijl5">
    <w:name w:val="Geïmporteerde stijl 5"/>
    <w:pPr>
      <w:numPr>
        <w:numId w:val="9"/>
      </w:numPr>
    </w:pPr>
  </w:style>
  <w:style w:type="numbering" w:customStyle="1" w:styleId="Gemporteerdestijl6">
    <w:name w:val="Geïmporteerde stijl 6"/>
    <w:pPr>
      <w:numPr>
        <w:numId w:val="11"/>
      </w:numPr>
    </w:pPr>
  </w:style>
  <w:style w:type="numbering" w:customStyle="1" w:styleId="Gemporteerdestijl7">
    <w:name w:val="Geïmporteerde stijl 7"/>
    <w:pPr>
      <w:numPr>
        <w:numId w:val="13"/>
      </w:numPr>
    </w:pPr>
  </w:style>
  <w:style w:type="numbering" w:customStyle="1" w:styleId="Gemporteerdestijl8">
    <w:name w:val="Geïmporteerde stijl 8"/>
    <w:pPr>
      <w:numPr>
        <w:numId w:val="16"/>
      </w:numPr>
    </w:pPr>
  </w:style>
  <w:style w:type="numbering" w:customStyle="1" w:styleId="Gemporteerdestijl9">
    <w:name w:val="Geïmporteerde stijl 9"/>
    <w:pPr>
      <w:numPr>
        <w:numId w:val="19"/>
      </w:numPr>
    </w:pPr>
  </w:style>
  <w:style w:type="paragraph" w:styleId="Ballontekst">
    <w:name w:val="Balloon Text"/>
    <w:basedOn w:val="Normaal"/>
    <w:link w:val="BallontekstTeken"/>
    <w:uiPriority w:val="99"/>
    <w:semiHidden/>
    <w:unhideWhenUsed/>
    <w:rsid w:val="00093605"/>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093605"/>
    <w:rPr>
      <w:rFonts w:ascii="Lucida Grande" w:hAnsi="Lucida Grande" w:cs="Arial Unicode MS"/>
      <w:color w:val="000000"/>
      <w:sz w:val="18"/>
      <w:szCs w:val="18"/>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pPr>
      <w:spacing w:after="200" w:line="276" w:lineRule="auto"/>
    </w:pPr>
    <w:rPr>
      <w:rFonts w:ascii="Calibri" w:hAnsi="Calibri"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tekst">
    <w:name w:val="footer"/>
    <w:pPr>
      <w:tabs>
        <w:tab w:val="center" w:pos="4536"/>
        <w:tab w:val="right" w:pos="9072"/>
      </w:tabs>
    </w:pPr>
    <w:rPr>
      <w:rFonts w:ascii="Calibri" w:hAnsi="Calibri" w:cs="Arial Unicode MS"/>
      <w:color w:val="000000"/>
      <w:sz w:val="22"/>
      <w:szCs w:val="22"/>
      <w:u w:color="000000"/>
    </w:rPr>
  </w:style>
  <w:style w:type="character" w:customStyle="1" w:styleId="Geen">
    <w:name w:val="Geen"/>
  </w:style>
  <w:style w:type="character" w:customStyle="1" w:styleId="Hyperlink0">
    <w:name w:val="Hyperlink.0"/>
    <w:basedOn w:val="Geen"/>
    <w:rPr>
      <w:color w:val="0000FF"/>
      <w:u w:val="single" w:color="0000FF"/>
    </w:rPr>
  </w:style>
  <w:style w:type="numbering" w:customStyle="1" w:styleId="Gemporteerdestijl1">
    <w:name w:val="Geïmporteerde stijl 1"/>
    <w:pPr>
      <w:numPr>
        <w:numId w:val="1"/>
      </w:numPr>
    </w:pPr>
  </w:style>
  <w:style w:type="paragraph" w:styleId="Lijstalinea">
    <w:name w:val="List Paragraph"/>
    <w:pPr>
      <w:spacing w:after="200" w:line="276" w:lineRule="auto"/>
      <w:ind w:left="720"/>
    </w:pPr>
    <w:rPr>
      <w:rFonts w:ascii="Calibri" w:hAnsi="Calibri" w:cs="Arial Unicode MS"/>
      <w:color w:val="000000"/>
      <w:sz w:val="22"/>
      <w:szCs w:val="22"/>
      <w:u w:color="000000"/>
    </w:rPr>
  </w:style>
  <w:style w:type="numbering" w:customStyle="1" w:styleId="Gemporteerdestijl2">
    <w:name w:val="Geïmporteerde stijl 2"/>
    <w:pPr>
      <w:numPr>
        <w:numId w:val="3"/>
      </w:numPr>
    </w:pPr>
  </w:style>
  <w:style w:type="paragraph" w:styleId="Geenafstand">
    <w:name w:val="No Spacing"/>
    <w:pPr>
      <w:keepLines/>
      <w:suppressAutoHyphens/>
    </w:pPr>
    <w:rPr>
      <w:rFonts w:ascii="Arial" w:hAnsi="Arial" w:cs="Arial Unicode MS"/>
      <w:color w:val="000000"/>
      <w:u w:color="000000"/>
      <w:lang w:val="en-US"/>
    </w:rPr>
  </w:style>
  <w:style w:type="numbering" w:customStyle="1" w:styleId="Gemporteerdestijl3">
    <w:name w:val="Geïmporteerde stijl 3"/>
    <w:pPr>
      <w:numPr>
        <w:numId w:val="5"/>
      </w:numPr>
    </w:pPr>
  </w:style>
  <w:style w:type="numbering" w:customStyle="1" w:styleId="Gemporteerdestijl4">
    <w:name w:val="Geïmporteerde stijl 4"/>
    <w:pPr>
      <w:numPr>
        <w:numId w:val="7"/>
      </w:numPr>
    </w:pPr>
  </w:style>
  <w:style w:type="paragraph" w:customStyle="1" w:styleId="Default">
    <w:name w:val="Default"/>
    <w:rPr>
      <w:rFonts w:ascii="Arial" w:hAnsi="Arial" w:cs="Arial Unicode MS"/>
      <w:color w:val="000000"/>
      <w:sz w:val="24"/>
      <w:szCs w:val="24"/>
      <w:u w:color="000000"/>
    </w:rPr>
  </w:style>
  <w:style w:type="numbering" w:customStyle="1" w:styleId="Gemporteerdestijl5">
    <w:name w:val="Geïmporteerde stijl 5"/>
    <w:pPr>
      <w:numPr>
        <w:numId w:val="9"/>
      </w:numPr>
    </w:pPr>
  </w:style>
  <w:style w:type="numbering" w:customStyle="1" w:styleId="Gemporteerdestijl6">
    <w:name w:val="Geïmporteerde stijl 6"/>
    <w:pPr>
      <w:numPr>
        <w:numId w:val="11"/>
      </w:numPr>
    </w:pPr>
  </w:style>
  <w:style w:type="numbering" w:customStyle="1" w:styleId="Gemporteerdestijl7">
    <w:name w:val="Geïmporteerde stijl 7"/>
    <w:pPr>
      <w:numPr>
        <w:numId w:val="13"/>
      </w:numPr>
    </w:pPr>
  </w:style>
  <w:style w:type="numbering" w:customStyle="1" w:styleId="Gemporteerdestijl8">
    <w:name w:val="Geïmporteerde stijl 8"/>
    <w:pPr>
      <w:numPr>
        <w:numId w:val="16"/>
      </w:numPr>
    </w:pPr>
  </w:style>
  <w:style w:type="numbering" w:customStyle="1" w:styleId="Gemporteerdestijl9">
    <w:name w:val="Geïmporteerde stijl 9"/>
    <w:pPr>
      <w:numPr>
        <w:numId w:val="19"/>
      </w:numPr>
    </w:pPr>
  </w:style>
  <w:style w:type="paragraph" w:styleId="Ballontekst">
    <w:name w:val="Balloon Text"/>
    <w:basedOn w:val="Normaal"/>
    <w:link w:val="BallontekstTeken"/>
    <w:uiPriority w:val="99"/>
    <w:semiHidden/>
    <w:unhideWhenUsed/>
    <w:rsid w:val="00093605"/>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093605"/>
    <w:rPr>
      <w:rFonts w:ascii="Lucida Grande" w:hAnsi="Lucida Grande" w:cs="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ssendonderwijsgroningen.nl" TargetMode="Externa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5" ma:contentTypeDescription="Een nieuw document maken." ma:contentTypeScope="" ma:versionID="f3f59fb7f2dd9d26871c45316537dac4">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2118089ee7838c32671506dd5ad79399"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12C8C-880B-43DD-891D-E9F64ED33E68}"/>
</file>

<file path=customXml/itemProps2.xml><?xml version="1.0" encoding="utf-8"?>
<ds:datastoreItem xmlns:ds="http://schemas.openxmlformats.org/officeDocument/2006/customXml" ds:itemID="{325AD1F3-BEAC-4A08-8F6B-76860B74AEF8}"/>
</file>

<file path=customXml/itemProps3.xml><?xml version="1.0" encoding="utf-8"?>
<ds:datastoreItem xmlns:ds="http://schemas.openxmlformats.org/officeDocument/2006/customXml" ds:itemID="{A4CB56AB-518B-47E3-9811-1000A2FADDC3}"/>
</file>

<file path=docProps/app.xml><?xml version="1.0" encoding="utf-8"?>
<Properties xmlns="http://schemas.openxmlformats.org/officeDocument/2006/extended-properties" xmlns:vt="http://schemas.openxmlformats.org/officeDocument/2006/docPropsVTypes">
  <Template>Normal.dotm</Template>
  <TotalTime>9</TotalTime>
  <Pages>5</Pages>
  <Words>1617</Words>
  <Characters>8898</Characters>
  <Application>Microsoft Macintosh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H.N. Werkman College</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Veenstra</dc:creator>
  <cp:lastModifiedBy>Hella van der Lugt</cp:lastModifiedBy>
  <cp:revision>7</cp:revision>
  <dcterms:created xsi:type="dcterms:W3CDTF">2018-04-20T09:01:00Z</dcterms:created>
  <dcterms:modified xsi:type="dcterms:W3CDTF">2018-04-20T09:04:00Z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